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AC3F4" w14:textId="569B2682" w:rsidR="008653A1" w:rsidRDefault="000A4FBC" w:rsidP="38268D4F">
      <w:pPr>
        <w:pStyle w:val="Title"/>
      </w:pPr>
      <w:r>
        <w:t>Net Zero Economy Authority Stakeholder Panel</w:t>
      </w:r>
    </w:p>
    <w:p w14:paraId="79C263D4" w14:textId="7509A978" w:rsidR="00DA3DB0" w:rsidRPr="00DA3DB0" w:rsidRDefault="000A4FBC" w:rsidP="00DA3DB0">
      <w:pPr>
        <w:pStyle w:val="Heading1"/>
      </w:pPr>
      <w:r>
        <w:t>Terms of Reference – July 2025</w:t>
      </w:r>
    </w:p>
    <w:p w14:paraId="5F295A10" w14:textId="77777777" w:rsidR="000A4FBC" w:rsidRPr="00E64FD6" w:rsidRDefault="000A4FBC" w:rsidP="004B7A3E">
      <w:pPr>
        <w:pStyle w:val="paragraph"/>
        <w:spacing w:before="120" w:beforeAutospacing="0" w:after="120" w:afterAutospacing="0" w:line="260" w:lineRule="atLeast"/>
        <w:textAlignment w:val="baseline"/>
        <w:rPr>
          <w:rStyle w:val="normaltextrun"/>
          <w:rFonts w:asciiTheme="minorHAnsi" w:hAnsiTheme="minorHAnsi" w:cstheme="minorHAnsi"/>
          <w:sz w:val="20"/>
          <w:szCs w:val="20"/>
          <w:lang w:val="en-US"/>
        </w:rPr>
      </w:pPr>
    </w:p>
    <w:p w14:paraId="2738C2A7" w14:textId="77777777" w:rsidR="000A4FBC" w:rsidRPr="00E64FD6" w:rsidRDefault="000A4FBC" w:rsidP="000A4FBC">
      <w:pPr>
        <w:rPr>
          <w:rFonts w:cstheme="minorHAnsi"/>
          <w:sz w:val="18"/>
          <w:szCs w:val="18"/>
        </w:rPr>
      </w:pPr>
      <w:r w:rsidRPr="00E64FD6">
        <w:rPr>
          <w:rStyle w:val="normaltextrun"/>
          <w:rFonts w:cstheme="minorHAnsi"/>
          <w:sz w:val="22"/>
          <w:szCs w:val="22"/>
        </w:rPr>
        <w:t xml:space="preserve">The Stakeholder Panel (the Panel) is established by the Board of the Net Zero Economy Authority (the Board) pursuant to section 70 of the </w:t>
      </w:r>
      <w:r w:rsidRPr="00E64FD6">
        <w:rPr>
          <w:rStyle w:val="normaltextrun"/>
          <w:rFonts w:cstheme="minorHAnsi"/>
          <w:i/>
          <w:iCs/>
          <w:sz w:val="22"/>
          <w:szCs w:val="22"/>
        </w:rPr>
        <w:t xml:space="preserve">Net Zero Economy Authority Act 2024 </w:t>
      </w:r>
      <w:r w:rsidRPr="00E64FD6">
        <w:rPr>
          <w:rStyle w:val="normaltextrun"/>
          <w:rFonts w:cstheme="minorHAnsi"/>
          <w:sz w:val="22"/>
          <w:szCs w:val="22"/>
        </w:rPr>
        <w:t>(the NZEA Act). </w:t>
      </w:r>
      <w:r w:rsidRPr="00E64FD6">
        <w:rPr>
          <w:rStyle w:val="eop"/>
          <w:rFonts w:cstheme="minorHAnsi"/>
          <w:sz w:val="22"/>
          <w:szCs w:val="22"/>
        </w:rPr>
        <w:t> </w:t>
      </w:r>
    </w:p>
    <w:p w14:paraId="479043F4" w14:textId="77777777" w:rsidR="000A4FBC" w:rsidRPr="00E64FD6" w:rsidRDefault="000A4FBC" w:rsidP="000A4FBC">
      <w:pPr>
        <w:rPr>
          <w:rFonts w:cstheme="minorHAnsi"/>
          <w:sz w:val="18"/>
          <w:szCs w:val="18"/>
        </w:rPr>
      </w:pPr>
      <w:r w:rsidRPr="00E64FD6">
        <w:rPr>
          <w:rStyle w:val="normaltextrun"/>
          <w:rFonts w:cstheme="minorHAnsi"/>
          <w:sz w:val="22"/>
          <w:szCs w:val="22"/>
        </w:rPr>
        <w:t>The Panel is a key mechanism through which the Board and Authority will engage with stakeholders at a national level. However, it is not the only way in which engagement will occur. The Authority will engage actively with all stakeholders, and this might include creating additional structured mechanisms such as regional engagement forums. </w:t>
      </w:r>
      <w:r w:rsidRPr="00E64FD6">
        <w:rPr>
          <w:rStyle w:val="eop"/>
          <w:rFonts w:cstheme="minorHAnsi"/>
          <w:sz w:val="22"/>
          <w:szCs w:val="22"/>
        </w:rPr>
        <w:t> </w:t>
      </w:r>
    </w:p>
    <w:p w14:paraId="048BC5D4" w14:textId="77777777" w:rsidR="000A4FBC" w:rsidRPr="00E64FD6" w:rsidRDefault="000A4FBC" w:rsidP="000A4FBC">
      <w:pPr>
        <w:pStyle w:val="Heading1"/>
        <w:rPr>
          <w:rFonts w:asciiTheme="minorHAnsi" w:hAnsiTheme="minorHAnsi" w:cstheme="minorHAnsi"/>
        </w:rPr>
      </w:pPr>
      <w:r w:rsidRPr="00E64FD6">
        <w:rPr>
          <w:rFonts w:asciiTheme="minorHAnsi" w:hAnsiTheme="minorHAnsi" w:cstheme="minorHAnsi"/>
        </w:rPr>
        <w:t>Role of the Panel </w:t>
      </w:r>
    </w:p>
    <w:p w14:paraId="013115DC" w14:textId="77777777" w:rsidR="000A4FBC" w:rsidRPr="00E64FD6" w:rsidRDefault="000A4FBC" w:rsidP="000A4FBC">
      <w:pPr>
        <w:rPr>
          <w:rFonts w:cstheme="minorHAnsi"/>
          <w:color w:val="auto"/>
          <w:sz w:val="18"/>
          <w:szCs w:val="18"/>
        </w:rPr>
      </w:pPr>
      <w:r w:rsidRPr="00E64FD6">
        <w:rPr>
          <w:rStyle w:val="normaltextrun"/>
          <w:rFonts w:cstheme="minorHAnsi"/>
          <w:sz w:val="22"/>
          <w:szCs w:val="22"/>
        </w:rPr>
        <w:t>The Panel is intended as a two-way consultative forum. </w:t>
      </w:r>
      <w:r w:rsidRPr="00E64FD6">
        <w:rPr>
          <w:rStyle w:val="eop"/>
          <w:rFonts w:cstheme="minorHAnsi"/>
          <w:sz w:val="22"/>
          <w:szCs w:val="22"/>
        </w:rPr>
        <w:t> </w:t>
      </w:r>
    </w:p>
    <w:p w14:paraId="5320431B" w14:textId="77777777" w:rsidR="000A4FBC" w:rsidRPr="00E64FD6" w:rsidRDefault="000A4FBC" w:rsidP="000A4FBC">
      <w:pPr>
        <w:rPr>
          <w:rFonts w:cstheme="minorHAnsi"/>
          <w:sz w:val="18"/>
          <w:szCs w:val="18"/>
        </w:rPr>
      </w:pPr>
      <w:r w:rsidRPr="00E64FD6">
        <w:rPr>
          <w:rStyle w:val="normaltextrun"/>
          <w:rFonts w:cstheme="minorHAnsi"/>
          <w:sz w:val="22"/>
          <w:szCs w:val="22"/>
        </w:rPr>
        <w:t>Panel members contribute individually, and not as a collective group. </w:t>
      </w:r>
      <w:r w:rsidRPr="00E64FD6">
        <w:rPr>
          <w:rStyle w:val="eop"/>
          <w:rFonts w:cstheme="minorHAnsi"/>
          <w:sz w:val="22"/>
          <w:szCs w:val="22"/>
        </w:rPr>
        <w:t> </w:t>
      </w:r>
    </w:p>
    <w:p w14:paraId="17BB46C4" w14:textId="77777777" w:rsidR="000A4FBC" w:rsidRPr="00E64FD6" w:rsidRDefault="000A4FBC" w:rsidP="000A4FBC">
      <w:pPr>
        <w:rPr>
          <w:rFonts w:cstheme="minorHAnsi"/>
          <w:sz w:val="18"/>
          <w:szCs w:val="18"/>
        </w:rPr>
      </w:pPr>
      <w:r w:rsidRPr="00E64FD6">
        <w:rPr>
          <w:rStyle w:val="normaltextrun"/>
          <w:rFonts w:cstheme="minorHAnsi"/>
          <w:sz w:val="22"/>
          <w:szCs w:val="22"/>
        </w:rPr>
        <w:t>The Panel works to the direction of the Board. The Board will engage with the Panel to:</w:t>
      </w:r>
      <w:r w:rsidRPr="00E64FD6">
        <w:rPr>
          <w:rStyle w:val="eop"/>
          <w:rFonts w:cstheme="minorHAnsi"/>
          <w:sz w:val="22"/>
          <w:szCs w:val="22"/>
        </w:rPr>
        <w:t> </w:t>
      </w:r>
    </w:p>
    <w:p w14:paraId="069697FC" w14:textId="77777777" w:rsidR="000A4FBC" w:rsidRPr="00E64FD6" w:rsidRDefault="000A4FBC" w:rsidP="000A4FBC">
      <w:pPr>
        <w:pStyle w:val="ListBullet"/>
        <w:rPr>
          <w:rFonts w:cstheme="minorHAnsi"/>
        </w:rPr>
      </w:pPr>
      <w:r w:rsidRPr="00E64FD6">
        <w:rPr>
          <w:rStyle w:val="normaltextrun"/>
          <w:rFonts w:cstheme="minorHAnsi"/>
          <w:sz w:val="22"/>
          <w:szCs w:val="22"/>
        </w:rPr>
        <w:t>discuss and receive input on the Authority’s priorities and progress</w:t>
      </w:r>
      <w:r w:rsidRPr="00E64FD6">
        <w:rPr>
          <w:rStyle w:val="eop"/>
          <w:rFonts w:eastAsia="MS Mincho" w:cstheme="minorHAnsi"/>
          <w:sz w:val="22"/>
          <w:szCs w:val="22"/>
        </w:rPr>
        <w:t> </w:t>
      </w:r>
    </w:p>
    <w:p w14:paraId="5A515CA9" w14:textId="77777777" w:rsidR="000A4FBC" w:rsidRPr="00E64FD6" w:rsidRDefault="000A4FBC" w:rsidP="000A4FBC">
      <w:pPr>
        <w:pStyle w:val="ListBullet"/>
        <w:rPr>
          <w:rFonts w:cstheme="minorHAnsi"/>
        </w:rPr>
      </w:pPr>
      <w:r w:rsidRPr="00E64FD6">
        <w:rPr>
          <w:rStyle w:val="normaltextrun"/>
          <w:rFonts w:cstheme="minorHAnsi"/>
          <w:sz w:val="22"/>
          <w:szCs w:val="22"/>
        </w:rPr>
        <w:t>identify specific issues for Panel members to provide input and advice to the Board on</w:t>
      </w:r>
      <w:r w:rsidRPr="00E64FD6">
        <w:rPr>
          <w:rStyle w:val="eop"/>
          <w:rFonts w:eastAsia="MS Mincho" w:cstheme="minorHAnsi"/>
          <w:sz w:val="22"/>
          <w:szCs w:val="22"/>
        </w:rPr>
        <w:t> </w:t>
      </w:r>
    </w:p>
    <w:p w14:paraId="7E5CAF7C" w14:textId="77777777" w:rsidR="000A4FBC" w:rsidRPr="00E64FD6" w:rsidRDefault="000A4FBC" w:rsidP="000A4FBC">
      <w:pPr>
        <w:pStyle w:val="ListBullet"/>
        <w:rPr>
          <w:rFonts w:cstheme="minorHAnsi"/>
        </w:rPr>
      </w:pPr>
      <w:r w:rsidRPr="00E64FD6">
        <w:rPr>
          <w:rStyle w:val="normaltextrun"/>
          <w:rFonts w:cstheme="minorHAnsi"/>
          <w:sz w:val="22"/>
          <w:szCs w:val="22"/>
        </w:rPr>
        <w:t>exchange knowledge with Panel members</w:t>
      </w:r>
      <w:r w:rsidRPr="00E64FD6">
        <w:rPr>
          <w:rStyle w:val="eop"/>
          <w:rFonts w:eastAsia="MS Mincho" w:cstheme="minorHAnsi"/>
          <w:sz w:val="22"/>
          <w:szCs w:val="22"/>
        </w:rPr>
        <w:t> </w:t>
      </w:r>
    </w:p>
    <w:p w14:paraId="44C51E0F" w14:textId="77777777" w:rsidR="000A4FBC" w:rsidRPr="00E64FD6" w:rsidRDefault="000A4FBC" w:rsidP="000A4FBC">
      <w:pPr>
        <w:pStyle w:val="ListBullet"/>
        <w:rPr>
          <w:rFonts w:cstheme="minorHAnsi"/>
        </w:rPr>
      </w:pPr>
      <w:proofErr w:type="gramStart"/>
      <w:r w:rsidRPr="00E64FD6">
        <w:rPr>
          <w:rStyle w:val="normaltextrun"/>
          <w:rFonts w:cstheme="minorHAnsi"/>
          <w:sz w:val="22"/>
          <w:szCs w:val="22"/>
        </w:rPr>
        <w:t>communicate</w:t>
      </w:r>
      <w:proofErr w:type="gramEnd"/>
      <w:r w:rsidRPr="00E64FD6">
        <w:rPr>
          <w:rStyle w:val="normaltextrun"/>
          <w:rFonts w:cstheme="minorHAnsi"/>
          <w:sz w:val="22"/>
          <w:szCs w:val="22"/>
        </w:rPr>
        <w:t xml:space="preserve"> about the work of the Authority.</w:t>
      </w:r>
      <w:r w:rsidRPr="00E64FD6">
        <w:rPr>
          <w:rStyle w:val="eop"/>
          <w:rFonts w:eastAsia="MS Mincho" w:cstheme="minorHAnsi"/>
          <w:sz w:val="22"/>
          <w:szCs w:val="22"/>
        </w:rPr>
        <w:t> </w:t>
      </w:r>
    </w:p>
    <w:p w14:paraId="591F0295" w14:textId="77777777" w:rsidR="000A4FBC" w:rsidRPr="00E64FD6" w:rsidRDefault="000A4FBC" w:rsidP="000A4FBC">
      <w:pPr>
        <w:rPr>
          <w:rFonts w:cstheme="minorHAnsi"/>
          <w:sz w:val="18"/>
          <w:szCs w:val="18"/>
        </w:rPr>
      </w:pPr>
      <w:r w:rsidRPr="00E64FD6">
        <w:rPr>
          <w:rStyle w:val="normaltextrun"/>
          <w:rFonts w:cstheme="minorHAnsi"/>
          <w:sz w:val="22"/>
          <w:szCs w:val="22"/>
        </w:rPr>
        <w:t>In providing advice or information to the Board, Panel members must have regard to the object of the NZEA Act and focus on issues within the scope of the Authority’s legislated functions. </w:t>
      </w:r>
      <w:r w:rsidRPr="00E64FD6">
        <w:rPr>
          <w:rStyle w:val="eop"/>
          <w:rFonts w:cstheme="minorHAnsi"/>
          <w:sz w:val="22"/>
          <w:szCs w:val="22"/>
        </w:rPr>
        <w:t> </w:t>
      </w:r>
    </w:p>
    <w:p w14:paraId="15B305DE" w14:textId="77777777" w:rsidR="000A4FBC" w:rsidRPr="00E64FD6" w:rsidRDefault="000A4FBC" w:rsidP="000A4FBC">
      <w:pPr>
        <w:rPr>
          <w:rFonts w:cstheme="minorHAnsi"/>
          <w:sz w:val="18"/>
          <w:szCs w:val="18"/>
        </w:rPr>
      </w:pPr>
      <w:r w:rsidRPr="00E64FD6">
        <w:rPr>
          <w:rStyle w:val="normaltextrun"/>
          <w:rFonts w:cstheme="minorHAnsi"/>
          <w:sz w:val="22"/>
          <w:szCs w:val="22"/>
        </w:rPr>
        <w:t>Advice provided by Panel members is not binding on the Authority. </w:t>
      </w:r>
      <w:r w:rsidRPr="00E64FD6">
        <w:rPr>
          <w:rStyle w:val="eop"/>
          <w:rFonts w:cstheme="minorHAnsi"/>
          <w:sz w:val="22"/>
          <w:szCs w:val="22"/>
        </w:rPr>
        <w:t> </w:t>
      </w:r>
    </w:p>
    <w:p w14:paraId="0FF4D32B" w14:textId="77777777" w:rsidR="000A4FBC" w:rsidRPr="00E64FD6" w:rsidRDefault="000A4FBC" w:rsidP="000A4FBC">
      <w:pPr>
        <w:rPr>
          <w:rFonts w:cstheme="minorHAnsi"/>
          <w:sz w:val="18"/>
          <w:szCs w:val="18"/>
        </w:rPr>
      </w:pPr>
      <w:r w:rsidRPr="00E64FD6">
        <w:rPr>
          <w:rStyle w:val="normaltextrun"/>
          <w:rFonts w:cstheme="minorHAnsi"/>
          <w:sz w:val="22"/>
          <w:szCs w:val="22"/>
        </w:rPr>
        <w:t>Panel members are not representatives of the Authority and are not authorised to speak on behalf of the Authority.</w:t>
      </w:r>
      <w:r w:rsidRPr="00E64FD6">
        <w:rPr>
          <w:rStyle w:val="eop"/>
          <w:rFonts w:cstheme="minorHAnsi"/>
          <w:sz w:val="22"/>
          <w:szCs w:val="22"/>
        </w:rPr>
        <w:t> </w:t>
      </w:r>
    </w:p>
    <w:p w14:paraId="3E55D0F8" w14:textId="77777777" w:rsidR="000A4FBC" w:rsidRPr="00E64FD6" w:rsidRDefault="000A4FBC" w:rsidP="00E64FD6">
      <w:pPr>
        <w:pStyle w:val="Heading1"/>
      </w:pPr>
      <w:r w:rsidRPr="00E64FD6">
        <w:rPr>
          <w:rStyle w:val="normaltextrun"/>
          <w:rFonts w:asciiTheme="minorHAnsi" w:hAnsiTheme="minorHAnsi" w:cstheme="minorHAnsi"/>
        </w:rPr>
        <w:t>Membership</w:t>
      </w:r>
      <w:r w:rsidRPr="00E64FD6">
        <w:rPr>
          <w:rStyle w:val="eop"/>
          <w:rFonts w:asciiTheme="minorHAnsi" w:hAnsiTheme="minorHAnsi" w:cstheme="minorHAnsi"/>
        </w:rPr>
        <w:t> </w:t>
      </w:r>
    </w:p>
    <w:p w14:paraId="7D3E8458" w14:textId="77777777" w:rsidR="000A4FBC" w:rsidRPr="00E64FD6" w:rsidRDefault="000A4FBC" w:rsidP="000A4FBC">
      <w:pPr>
        <w:rPr>
          <w:rFonts w:cstheme="minorHAnsi"/>
          <w:color w:val="auto"/>
          <w:sz w:val="18"/>
          <w:szCs w:val="18"/>
        </w:rPr>
      </w:pPr>
      <w:r w:rsidRPr="00E64FD6">
        <w:rPr>
          <w:rStyle w:val="normaltextrun"/>
          <w:rFonts w:cstheme="minorHAnsi"/>
          <w:sz w:val="22"/>
          <w:szCs w:val="22"/>
        </w:rPr>
        <w:t>The Panel will be made up of approximately 20 individuals with the capacity to represent peak- and other interest groups relevant to the work of the Authority, primarily at the national level. </w:t>
      </w:r>
      <w:r w:rsidRPr="00E64FD6">
        <w:rPr>
          <w:rStyle w:val="eop"/>
          <w:rFonts w:cstheme="minorHAnsi"/>
          <w:sz w:val="22"/>
          <w:szCs w:val="22"/>
        </w:rPr>
        <w:t> </w:t>
      </w:r>
    </w:p>
    <w:p w14:paraId="62682465" w14:textId="77777777" w:rsidR="000A4FBC" w:rsidRPr="00E64FD6" w:rsidRDefault="000A4FBC" w:rsidP="000A4FBC">
      <w:pPr>
        <w:rPr>
          <w:rFonts w:cstheme="minorHAnsi"/>
          <w:sz w:val="18"/>
          <w:szCs w:val="18"/>
        </w:rPr>
      </w:pPr>
      <w:r w:rsidRPr="00E64FD6">
        <w:rPr>
          <w:rStyle w:val="normaltextrun"/>
          <w:rFonts w:cstheme="minorHAnsi"/>
          <w:sz w:val="22"/>
          <w:szCs w:val="22"/>
        </w:rPr>
        <w:t>From time to time, the Board may invite additional persons to participate in Panel meetings – for example to bring in regionally representative views and/or particular technical expertise.</w:t>
      </w:r>
      <w:r w:rsidRPr="00E64FD6">
        <w:rPr>
          <w:rStyle w:val="eop"/>
          <w:rFonts w:cstheme="minorHAnsi"/>
          <w:sz w:val="22"/>
          <w:szCs w:val="22"/>
        </w:rPr>
        <w:t> </w:t>
      </w:r>
    </w:p>
    <w:p w14:paraId="50491D6B" w14:textId="77777777" w:rsidR="000A4FBC" w:rsidRPr="00E64FD6" w:rsidRDefault="000A4FBC" w:rsidP="000A4FBC">
      <w:pPr>
        <w:rPr>
          <w:rFonts w:cstheme="minorHAnsi"/>
          <w:sz w:val="18"/>
          <w:szCs w:val="18"/>
        </w:rPr>
      </w:pPr>
      <w:r w:rsidRPr="00E64FD6">
        <w:rPr>
          <w:rStyle w:val="normaltextrun"/>
          <w:rFonts w:cstheme="minorHAnsi"/>
          <w:sz w:val="22"/>
          <w:szCs w:val="22"/>
        </w:rPr>
        <w:t>The Board will ensure the Panel has an appropriate balance of skills, knowledge or expertise in fields related to the functions of the Authority. There will be at least three members who bring understanding and knowledge relevant to the Authority’s function of supporting First Nations people to engage with, and benefit from, the net zero transition.</w:t>
      </w:r>
      <w:r w:rsidRPr="00E64FD6">
        <w:rPr>
          <w:rStyle w:val="eop"/>
          <w:rFonts w:cstheme="minorHAnsi"/>
          <w:sz w:val="22"/>
          <w:szCs w:val="22"/>
        </w:rPr>
        <w:t> </w:t>
      </w:r>
    </w:p>
    <w:p w14:paraId="1FFA6CD6" w14:textId="77777777" w:rsidR="000A4FBC" w:rsidRPr="00E64FD6" w:rsidRDefault="000A4FBC" w:rsidP="000A4FBC">
      <w:pPr>
        <w:rPr>
          <w:rFonts w:cstheme="minorHAnsi"/>
          <w:sz w:val="18"/>
          <w:szCs w:val="18"/>
        </w:rPr>
      </w:pPr>
      <w:r w:rsidRPr="00E64FD6">
        <w:rPr>
          <w:rStyle w:val="normaltextrun"/>
          <w:rFonts w:cstheme="minorHAnsi"/>
          <w:sz w:val="22"/>
          <w:szCs w:val="22"/>
        </w:rPr>
        <w:lastRenderedPageBreak/>
        <w:t>The Board may establish membership on the basis of organisations. That is, identified organisations can be invited to nominate a person as a member. If that individual discontinues their employment with an organisation, the Board reserves the right to replace that Panel member.</w:t>
      </w:r>
      <w:r w:rsidRPr="00E64FD6">
        <w:rPr>
          <w:rStyle w:val="eop"/>
          <w:rFonts w:cstheme="minorHAnsi"/>
          <w:sz w:val="22"/>
          <w:szCs w:val="22"/>
        </w:rPr>
        <w:t> </w:t>
      </w:r>
    </w:p>
    <w:p w14:paraId="652E14D9" w14:textId="77777777" w:rsidR="000A4FBC" w:rsidRPr="00E64FD6" w:rsidRDefault="000A4FBC" w:rsidP="000A4FBC">
      <w:pPr>
        <w:rPr>
          <w:rFonts w:cstheme="minorHAnsi"/>
          <w:sz w:val="18"/>
          <w:szCs w:val="18"/>
        </w:rPr>
      </w:pPr>
      <w:r w:rsidRPr="00E64FD6">
        <w:rPr>
          <w:rStyle w:val="normaltextrun"/>
          <w:rFonts w:cstheme="minorHAnsi"/>
          <w:sz w:val="22"/>
          <w:szCs w:val="22"/>
        </w:rPr>
        <w:t>Panel members will be appointed by written instrument, for a period of up to two years. Terms can be renewed at the discretion of the Board. Should vacancies arise or a membership term end, new members will be appointed by the Board as soon as practicable.</w:t>
      </w:r>
      <w:r w:rsidRPr="00E64FD6">
        <w:rPr>
          <w:rStyle w:val="eop"/>
          <w:rFonts w:cstheme="minorHAnsi"/>
          <w:sz w:val="22"/>
          <w:szCs w:val="22"/>
        </w:rPr>
        <w:t> </w:t>
      </w:r>
    </w:p>
    <w:p w14:paraId="33E2B122" w14:textId="77777777" w:rsidR="000A4FBC" w:rsidRPr="00E64FD6" w:rsidRDefault="000A4FBC" w:rsidP="000A4FBC">
      <w:pPr>
        <w:rPr>
          <w:rFonts w:cstheme="minorHAnsi"/>
          <w:sz w:val="18"/>
          <w:szCs w:val="18"/>
        </w:rPr>
      </w:pPr>
      <w:r w:rsidRPr="00E64FD6">
        <w:rPr>
          <w:rStyle w:val="normaltextrun"/>
          <w:rFonts w:cstheme="minorHAnsi"/>
          <w:sz w:val="22"/>
          <w:szCs w:val="22"/>
        </w:rPr>
        <w:t>Panel members will not be remunerated. The Authority will reimburse travel expenses for members to attend meetings of the Panel, as required, when booked in accordance with the Authority’s travel policy.</w:t>
      </w:r>
      <w:r w:rsidRPr="00E64FD6">
        <w:rPr>
          <w:rStyle w:val="eop"/>
          <w:rFonts w:cstheme="minorHAnsi"/>
          <w:sz w:val="22"/>
          <w:szCs w:val="22"/>
        </w:rPr>
        <w:t> </w:t>
      </w:r>
    </w:p>
    <w:p w14:paraId="1AB23933" w14:textId="77777777" w:rsidR="000A4FBC" w:rsidRPr="00E64FD6" w:rsidRDefault="000A4FBC" w:rsidP="000A4FBC">
      <w:pPr>
        <w:rPr>
          <w:rFonts w:cstheme="minorHAnsi"/>
          <w:sz w:val="18"/>
          <w:szCs w:val="18"/>
        </w:rPr>
      </w:pPr>
      <w:r w:rsidRPr="00E64FD6">
        <w:rPr>
          <w:rStyle w:val="normaltextrun"/>
          <w:rFonts w:cstheme="minorHAnsi"/>
          <w:sz w:val="22"/>
          <w:szCs w:val="22"/>
        </w:rPr>
        <w:t>The Board may terminate the membership of a Panel member on the grounds of:</w:t>
      </w:r>
      <w:r w:rsidRPr="00E64FD6">
        <w:rPr>
          <w:rStyle w:val="eop"/>
          <w:rFonts w:cstheme="minorHAnsi"/>
          <w:sz w:val="22"/>
          <w:szCs w:val="22"/>
        </w:rPr>
        <w:t> </w:t>
      </w:r>
    </w:p>
    <w:p w14:paraId="424916D2" w14:textId="77777777" w:rsidR="000A4FBC" w:rsidRPr="00E64FD6" w:rsidRDefault="000A4FBC" w:rsidP="000A4FBC">
      <w:pPr>
        <w:pStyle w:val="ListBullet"/>
        <w:rPr>
          <w:rFonts w:cstheme="minorHAnsi"/>
        </w:rPr>
      </w:pPr>
      <w:r w:rsidRPr="00E64FD6">
        <w:rPr>
          <w:rStyle w:val="normaltextrun"/>
          <w:rFonts w:cstheme="minorHAnsi"/>
          <w:sz w:val="22"/>
          <w:szCs w:val="22"/>
        </w:rPr>
        <w:t xml:space="preserve">a conflict of interest </w:t>
      </w:r>
      <w:r w:rsidRPr="00E64FD6">
        <w:rPr>
          <w:rStyle w:val="eop"/>
          <w:rFonts w:eastAsia="MS Mincho" w:cstheme="minorHAnsi"/>
          <w:sz w:val="22"/>
          <w:szCs w:val="22"/>
        </w:rPr>
        <w:t> </w:t>
      </w:r>
    </w:p>
    <w:p w14:paraId="08FD4019" w14:textId="77777777" w:rsidR="000A4FBC" w:rsidRPr="00E64FD6" w:rsidRDefault="000A4FBC" w:rsidP="000A4FBC">
      <w:pPr>
        <w:pStyle w:val="ListBullet"/>
        <w:rPr>
          <w:rFonts w:cstheme="minorHAnsi"/>
        </w:rPr>
      </w:pPr>
      <w:r w:rsidRPr="00E64FD6">
        <w:rPr>
          <w:rStyle w:val="normaltextrun"/>
          <w:rFonts w:cstheme="minorHAnsi"/>
          <w:sz w:val="22"/>
          <w:szCs w:val="22"/>
        </w:rPr>
        <w:t>behaviour that brings the Authority or Panel into disrepute, or is inconsistent with the effective operations of the Panel</w:t>
      </w:r>
      <w:r w:rsidRPr="00E64FD6">
        <w:rPr>
          <w:rStyle w:val="eop"/>
          <w:rFonts w:eastAsia="MS Mincho" w:cstheme="minorHAnsi"/>
          <w:sz w:val="22"/>
          <w:szCs w:val="22"/>
        </w:rPr>
        <w:t> </w:t>
      </w:r>
    </w:p>
    <w:p w14:paraId="7690AF55" w14:textId="77777777" w:rsidR="000A4FBC" w:rsidRPr="00E64FD6" w:rsidRDefault="000A4FBC" w:rsidP="000A4FBC">
      <w:pPr>
        <w:pStyle w:val="ListBullet"/>
        <w:rPr>
          <w:rFonts w:cstheme="minorHAnsi"/>
        </w:rPr>
      </w:pPr>
      <w:r w:rsidRPr="00E64FD6">
        <w:rPr>
          <w:rStyle w:val="normaltextrun"/>
          <w:rFonts w:cstheme="minorHAnsi"/>
          <w:sz w:val="22"/>
          <w:szCs w:val="22"/>
        </w:rPr>
        <w:t>inappropriate disclosure of information shared in-confidence </w:t>
      </w:r>
      <w:r w:rsidRPr="00E64FD6">
        <w:rPr>
          <w:rStyle w:val="eop"/>
          <w:rFonts w:eastAsia="MS Mincho" w:cstheme="minorHAnsi"/>
          <w:sz w:val="22"/>
          <w:szCs w:val="22"/>
        </w:rPr>
        <w:t> </w:t>
      </w:r>
    </w:p>
    <w:p w14:paraId="27A34F2F" w14:textId="77777777" w:rsidR="000A4FBC" w:rsidRPr="00E64FD6" w:rsidRDefault="000A4FBC" w:rsidP="000A4FBC">
      <w:pPr>
        <w:rPr>
          <w:rFonts w:cstheme="minorHAnsi"/>
          <w:sz w:val="18"/>
          <w:szCs w:val="18"/>
        </w:rPr>
      </w:pPr>
      <w:r w:rsidRPr="00E64FD6">
        <w:rPr>
          <w:rStyle w:val="normaltextrun"/>
          <w:rFonts w:cstheme="minorHAnsi"/>
          <w:sz w:val="22"/>
          <w:szCs w:val="22"/>
        </w:rPr>
        <w:t>The Panel members will be supported by a Secretariat in the Authority that will assist with:</w:t>
      </w:r>
      <w:r w:rsidRPr="00E64FD6">
        <w:rPr>
          <w:rStyle w:val="eop"/>
          <w:rFonts w:cstheme="minorHAnsi"/>
          <w:sz w:val="22"/>
          <w:szCs w:val="22"/>
        </w:rPr>
        <w:t> </w:t>
      </w:r>
    </w:p>
    <w:p w14:paraId="3F2188EE" w14:textId="77777777" w:rsidR="000A4FBC" w:rsidRPr="00E64FD6" w:rsidRDefault="000A4FBC" w:rsidP="000A4FBC">
      <w:pPr>
        <w:pStyle w:val="ListBullet"/>
        <w:rPr>
          <w:rFonts w:cstheme="minorHAnsi"/>
        </w:rPr>
      </w:pPr>
      <w:r w:rsidRPr="00E64FD6">
        <w:rPr>
          <w:rStyle w:val="normaltextrun"/>
          <w:rFonts w:cstheme="minorHAnsi"/>
          <w:sz w:val="22"/>
          <w:szCs w:val="22"/>
        </w:rPr>
        <w:t>arranging and conducting meetings</w:t>
      </w:r>
      <w:r w:rsidRPr="00E64FD6">
        <w:rPr>
          <w:rStyle w:val="eop"/>
          <w:rFonts w:eastAsia="MS Mincho" w:cstheme="minorHAnsi"/>
          <w:sz w:val="22"/>
          <w:szCs w:val="22"/>
        </w:rPr>
        <w:t> </w:t>
      </w:r>
    </w:p>
    <w:p w14:paraId="048ED78C" w14:textId="77777777" w:rsidR="000A4FBC" w:rsidRPr="00E64FD6" w:rsidRDefault="000A4FBC" w:rsidP="000A4FBC">
      <w:pPr>
        <w:pStyle w:val="ListBullet"/>
        <w:rPr>
          <w:rFonts w:cstheme="minorHAnsi"/>
        </w:rPr>
      </w:pPr>
      <w:r w:rsidRPr="00E64FD6">
        <w:rPr>
          <w:rStyle w:val="normaltextrun"/>
          <w:rFonts w:cstheme="minorHAnsi"/>
          <w:sz w:val="22"/>
          <w:szCs w:val="22"/>
        </w:rPr>
        <w:t>developing and circulating papers and other materials </w:t>
      </w:r>
      <w:r w:rsidRPr="00E64FD6">
        <w:rPr>
          <w:rStyle w:val="eop"/>
          <w:rFonts w:eastAsia="MS Mincho" w:cstheme="minorHAnsi"/>
          <w:sz w:val="22"/>
          <w:szCs w:val="22"/>
        </w:rPr>
        <w:t> </w:t>
      </w:r>
    </w:p>
    <w:p w14:paraId="76EFDB77" w14:textId="77777777" w:rsidR="000A4FBC" w:rsidRPr="00E64FD6" w:rsidRDefault="000A4FBC" w:rsidP="000A4FBC">
      <w:pPr>
        <w:pStyle w:val="ListBullet"/>
        <w:rPr>
          <w:rFonts w:cstheme="minorHAnsi"/>
        </w:rPr>
      </w:pPr>
      <w:r w:rsidRPr="00E64FD6">
        <w:rPr>
          <w:rStyle w:val="normaltextrun"/>
          <w:rFonts w:cstheme="minorHAnsi"/>
          <w:sz w:val="22"/>
          <w:szCs w:val="22"/>
        </w:rPr>
        <w:t>sharing Panel advice and inputs with the Board</w:t>
      </w:r>
      <w:r w:rsidRPr="00E64FD6">
        <w:rPr>
          <w:rStyle w:val="eop"/>
          <w:rFonts w:eastAsia="MS Mincho" w:cstheme="minorHAnsi"/>
          <w:sz w:val="22"/>
          <w:szCs w:val="22"/>
        </w:rPr>
        <w:t> </w:t>
      </w:r>
    </w:p>
    <w:p w14:paraId="6AC35A9D" w14:textId="77777777" w:rsidR="000A4FBC" w:rsidRPr="00E64FD6" w:rsidRDefault="000A4FBC" w:rsidP="000A4FBC">
      <w:pPr>
        <w:pStyle w:val="ListBullet"/>
        <w:rPr>
          <w:rFonts w:cstheme="minorHAnsi"/>
        </w:rPr>
      </w:pPr>
      <w:proofErr w:type="gramStart"/>
      <w:r w:rsidRPr="00E64FD6">
        <w:rPr>
          <w:rStyle w:val="normaltextrun"/>
          <w:rFonts w:cstheme="minorHAnsi"/>
          <w:sz w:val="22"/>
          <w:szCs w:val="22"/>
        </w:rPr>
        <w:t>records</w:t>
      </w:r>
      <w:proofErr w:type="gramEnd"/>
      <w:r w:rsidRPr="00E64FD6">
        <w:rPr>
          <w:rStyle w:val="normaltextrun"/>
          <w:rFonts w:cstheme="minorHAnsi"/>
          <w:sz w:val="22"/>
          <w:szCs w:val="22"/>
        </w:rPr>
        <w:t xml:space="preserve"> of meetings.</w:t>
      </w:r>
      <w:r w:rsidRPr="00E64FD6">
        <w:rPr>
          <w:rStyle w:val="eop"/>
          <w:rFonts w:eastAsia="MS Mincho" w:cstheme="minorHAnsi"/>
          <w:sz w:val="22"/>
          <w:szCs w:val="22"/>
        </w:rPr>
        <w:t> </w:t>
      </w:r>
    </w:p>
    <w:p w14:paraId="637838F0" w14:textId="77777777" w:rsidR="000A4FBC" w:rsidRPr="00E64FD6" w:rsidRDefault="000A4FBC" w:rsidP="00E64FD6">
      <w:pPr>
        <w:pStyle w:val="Heading1"/>
      </w:pPr>
      <w:r w:rsidRPr="00E64FD6">
        <w:rPr>
          <w:rStyle w:val="normaltextrun"/>
          <w:rFonts w:asciiTheme="minorHAnsi" w:hAnsiTheme="minorHAnsi" w:cstheme="minorHAnsi"/>
        </w:rPr>
        <w:t>Meetings</w:t>
      </w:r>
      <w:r w:rsidRPr="00E64FD6">
        <w:rPr>
          <w:rStyle w:val="eop"/>
          <w:rFonts w:asciiTheme="minorHAnsi" w:hAnsiTheme="minorHAnsi" w:cstheme="minorHAnsi"/>
        </w:rPr>
        <w:t> </w:t>
      </w:r>
    </w:p>
    <w:p w14:paraId="162D2B5A" w14:textId="77777777" w:rsidR="000A4FBC" w:rsidRPr="00E64FD6" w:rsidRDefault="000A4FBC" w:rsidP="000A4FBC">
      <w:pPr>
        <w:rPr>
          <w:rFonts w:cstheme="minorHAnsi"/>
          <w:color w:val="auto"/>
          <w:sz w:val="18"/>
          <w:szCs w:val="18"/>
        </w:rPr>
      </w:pPr>
      <w:r w:rsidRPr="00E64FD6">
        <w:rPr>
          <w:rStyle w:val="normaltextrun"/>
          <w:rFonts w:cstheme="minorHAnsi"/>
          <w:sz w:val="22"/>
          <w:szCs w:val="22"/>
        </w:rPr>
        <w:t>The Panel will meet up to four times a year, at least once a year with the Board.</w:t>
      </w:r>
      <w:r w:rsidRPr="00E64FD6">
        <w:rPr>
          <w:rStyle w:val="eop"/>
          <w:rFonts w:cstheme="minorHAnsi"/>
          <w:sz w:val="22"/>
          <w:szCs w:val="22"/>
        </w:rPr>
        <w:t> </w:t>
      </w:r>
    </w:p>
    <w:p w14:paraId="5DE4DF34" w14:textId="77777777" w:rsidR="000A4FBC" w:rsidRPr="00E64FD6" w:rsidRDefault="000A4FBC" w:rsidP="000A4FBC">
      <w:pPr>
        <w:rPr>
          <w:rFonts w:cstheme="minorHAnsi"/>
          <w:sz w:val="18"/>
          <w:szCs w:val="18"/>
        </w:rPr>
      </w:pPr>
      <w:r w:rsidRPr="00E64FD6">
        <w:rPr>
          <w:rStyle w:val="normaltextrun"/>
          <w:rFonts w:cstheme="minorHAnsi"/>
          <w:sz w:val="22"/>
          <w:szCs w:val="22"/>
        </w:rPr>
        <w:t>The timing of meetings of the Panel will be determined by the Board, in consultation with the Panel. </w:t>
      </w:r>
      <w:r w:rsidRPr="00E64FD6">
        <w:rPr>
          <w:rStyle w:val="eop"/>
          <w:rFonts w:cstheme="minorHAnsi"/>
          <w:sz w:val="22"/>
          <w:szCs w:val="22"/>
        </w:rPr>
        <w:t> </w:t>
      </w:r>
    </w:p>
    <w:p w14:paraId="3053C0FB" w14:textId="77777777" w:rsidR="000A4FBC" w:rsidRPr="00E64FD6" w:rsidRDefault="000A4FBC" w:rsidP="000A4FBC">
      <w:pPr>
        <w:rPr>
          <w:rFonts w:cstheme="minorHAnsi"/>
          <w:sz w:val="18"/>
          <w:szCs w:val="18"/>
        </w:rPr>
      </w:pPr>
      <w:r w:rsidRPr="00E64FD6">
        <w:rPr>
          <w:rStyle w:val="normaltextrun"/>
          <w:rFonts w:cstheme="minorHAnsi"/>
          <w:sz w:val="22"/>
          <w:szCs w:val="22"/>
        </w:rPr>
        <w:t>When the Panel is meeting directly with the Board, the Chair of the Board will facilitate discussions.</w:t>
      </w:r>
      <w:r w:rsidRPr="00E64FD6">
        <w:rPr>
          <w:rStyle w:val="eop"/>
          <w:rFonts w:cstheme="minorHAnsi"/>
          <w:sz w:val="22"/>
          <w:szCs w:val="22"/>
        </w:rPr>
        <w:t> </w:t>
      </w:r>
    </w:p>
    <w:p w14:paraId="181F3706" w14:textId="77777777" w:rsidR="000A4FBC" w:rsidRPr="00E64FD6" w:rsidRDefault="000A4FBC" w:rsidP="000A4FBC">
      <w:pPr>
        <w:rPr>
          <w:rFonts w:cstheme="minorHAnsi"/>
          <w:sz w:val="18"/>
          <w:szCs w:val="18"/>
        </w:rPr>
      </w:pPr>
      <w:r w:rsidRPr="00E64FD6">
        <w:rPr>
          <w:rStyle w:val="normaltextrun"/>
          <w:rFonts w:cstheme="minorHAnsi"/>
          <w:sz w:val="22"/>
          <w:szCs w:val="22"/>
        </w:rPr>
        <w:t>When the Panel is meeting separately to the Board, the Chair of the Board will facilitate the conduct of meetings. In the event the Chair of the Board is unavailable, that role will be delegated to another member of the Board.</w:t>
      </w:r>
      <w:r w:rsidRPr="00E64FD6">
        <w:rPr>
          <w:rStyle w:val="eop"/>
          <w:rFonts w:cstheme="minorHAnsi"/>
          <w:sz w:val="22"/>
          <w:szCs w:val="22"/>
        </w:rPr>
        <w:t> </w:t>
      </w:r>
    </w:p>
    <w:p w14:paraId="008EB2DB" w14:textId="77777777" w:rsidR="000A4FBC" w:rsidRPr="00E64FD6" w:rsidRDefault="000A4FBC" w:rsidP="000A4FBC">
      <w:pPr>
        <w:rPr>
          <w:rFonts w:cstheme="minorHAnsi"/>
          <w:sz w:val="18"/>
          <w:szCs w:val="18"/>
        </w:rPr>
      </w:pPr>
      <w:r w:rsidRPr="00E64FD6">
        <w:rPr>
          <w:rStyle w:val="normaltextrun"/>
          <w:rFonts w:cstheme="minorHAnsi"/>
          <w:sz w:val="22"/>
          <w:szCs w:val="22"/>
        </w:rPr>
        <w:t>The Secretariat will work with the Board and Panel in advance of each meeting to develop an agenda.  </w:t>
      </w:r>
      <w:r w:rsidRPr="00E64FD6">
        <w:rPr>
          <w:rStyle w:val="eop"/>
          <w:rFonts w:cstheme="minorHAnsi"/>
          <w:sz w:val="22"/>
          <w:szCs w:val="22"/>
        </w:rPr>
        <w:t> </w:t>
      </w:r>
    </w:p>
    <w:p w14:paraId="7D702E95" w14:textId="77777777" w:rsidR="000A4FBC" w:rsidRPr="00E64FD6" w:rsidRDefault="000A4FBC" w:rsidP="000A4FBC">
      <w:pPr>
        <w:rPr>
          <w:rFonts w:cstheme="minorHAnsi"/>
          <w:sz w:val="18"/>
          <w:szCs w:val="18"/>
        </w:rPr>
      </w:pPr>
      <w:r w:rsidRPr="00E64FD6">
        <w:rPr>
          <w:rStyle w:val="normaltextrun"/>
          <w:rFonts w:cstheme="minorHAnsi"/>
          <w:sz w:val="22"/>
          <w:szCs w:val="22"/>
        </w:rPr>
        <w:t>Meetings may be held in-person or virtually.  </w:t>
      </w:r>
      <w:r w:rsidRPr="00E64FD6">
        <w:rPr>
          <w:rStyle w:val="eop"/>
          <w:rFonts w:cstheme="minorHAnsi"/>
          <w:sz w:val="22"/>
          <w:szCs w:val="22"/>
        </w:rPr>
        <w:t> </w:t>
      </w:r>
    </w:p>
    <w:p w14:paraId="53B7FEB8" w14:textId="77777777" w:rsidR="000A4FBC" w:rsidRPr="00E64FD6" w:rsidRDefault="000A4FBC" w:rsidP="000A4FBC">
      <w:pPr>
        <w:rPr>
          <w:rFonts w:cstheme="minorHAnsi"/>
          <w:sz w:val="18"/>
          <w:szCs w:val="18"/>
        </w:rPr>
      </w:pPr>
      <w:r w:rsidRPr="00E64FD6">
        <w:rPr>
          <w:rStyle w:val="normaltextrun"/>
          <w:rFonts w:cstheme="minorHAnsi"/>
          <w:sz w:val="22"/>
          <w:szCs w:val="22"/>
        </w:rPr>
        <w:t>The Panel is an advisory rather than decision-making body and does not operate by consensus or majority decision. Panel members contribute individually. There are therefore no quorum or voting arrangements. </w:t>
      </w:r>
      <w:r w:rsidRPr="00E64FD6">
        <w:rPr>
          <w:rStyle w:val="eop"/>
          <w:rFonts w:cstheme="minorHAnsi"/>
          <w:sz w:val="22"/>
          <w:szCs w:val="22"/>
        </w:rPr>
        <w:t> </w:t>
      </w:r>
    </w:p>
    <w:p w14:paraId="54B3B022" w14:textId="77777777" w:rsidR="000A4FBC" w:rsidRPr="00E64FD6" w:rsidRDefault="000A4FBC" w:rsidP="000A4FBC">
      <w:pPr>
        <w:rPr>
          <w:rFonts w:cstheme="minorHAnsi"/>
          <w:sz w:val="18"/>
          <w:szCs w:val="18"/>
        </w:rPr>
      </w:pPr>
      <w:r w:rsidRPr="00E64FD6">
        <w:rPr>
          <w:rStyle w:val="normaltextrun"/>
          <w:rFonts w:cstheme="minorHAnsi"/>
          <w:sz w:val="22"/>
          <w:szCs w:val="22"/>
        </w:rPr>
        <w:t>The Secretariat will prepare a summary record of each meeting of the Panel, in consultation with Panel members. Records of meetings will be provided to the Board.</w:t>
      </w:r>
      <w:r w:rsidRPr="00E64FD6">
        <w:rPr>
          <w:rStyle w:val="eop"/>
          <w:rFonts w:cstheme="minorHAnsi"/>
          <w:sz w:val="22"/>
          <w:szCs w:val="22"/>
        </w:rPr>
        <w:t> </w:t>
      </w:r>
    </w:p>
    <w:p w14:paraId="0C78F9A6" w14:textId="77777777" w:rsidR="000A4FBC" w:rsidRPr="00E64FD6" w:rsidRDefault="000A4FBC" w:rsidP="00E64FD6">
      <w:pPr>
        <w:pStyle w:val="Heading1"/>
      </w:pPr>
      <w:r w:rsidRPr="00E64FD6">
        <w:rPr>
          <w:rStyle w:val="normaltextrun"/>
          <w:rFonts w:asciiTheme="minorHAnsi" w:hAnsiTheme="minorHAnsi" w:cstheme="minorHAnsi"/>
        </w:rPr>
        <w:t>Confidentiality and Conflicts of Interests</w:t>
      </w:r>
      <w:r w:rsidRPr="00E64FD6">
        <w:rPr>
          <w:rStyle w:val="eop"/>
          <w:rFonts w:asciiTheme="minorHAnsi" w:hAnsiTheme="minorHAnsi" w:cstheme="minorHAnsi"/>
        </w:rPr>
        <w:t> </w:t>
      </w:r>
    </w:p>
    <w:p w14:paraId="180DFAFF" w14:textId="77777777" w:rsidR="000A4FBC" w:rsidRPr="00E64FD6" w:rsidRDefault="000A4FBC" w:rsidP="000A4FBC">
      <w:pPr>
        <w:rPr>
          <w:rFonts w:cstheme="minorHAnsi"/>
          <w:color w:val="auto"/>
          <w:sz w:val="18"/>
          <w:szCs w:val="18"/>
        </w:rPr>
      </w:pPr>
      <w:r w:rsidRPr="00E64FD6">
        <w:rPr>
          <w:rStyle w:val="normaltextrun"/>
          <w:rFonts w:cstheme="minorHAnsi"/>
          <w:sz w:val="22"/>
          <w:szCs w:val="22"/>
        </w:rPr>
        <w:t>Panel members may be provided with confidential information as part of their engagement with the work of the Authority. Such information will be clearly identified. Failing to respect the confidentiality of information is grounds for removal from the Panel. </w:t>
      </w:r>
      <w:r w:rsidRPr="00E64FD6">
        <w:rPr>
          <w:rStyle w:val="eop"/>
          <w:rFonts w:cstheme="minorHAnsi"/>
          <w:sz w:val="22"/>
          <w:szCs w:val="22"/>
        </w:rPr>
        <w:t> </w:t>
      </w:r>
    </w:p>
    <w:p w14:paraId="6B62CA1F" w14:textId="77777777" w:rsidR="000A4FBC" w:rsidRPr="00E64FD6" w:rsidRDefault="000A4FBC" w:rsidP="000A4FBC">
      <w:pPr>
        <w:rPr>
          <w:rFonts w:cstheme="minorHAnsi"/>
          <w:sz w:val="18"/>
          <w:szCs w:val="18"/>
        </w:rPr>
      </w:pPr>
      <w:r w:rsidRPr="00E64FD6">
        <w:rPr>
          <w:rStyle w:val="normaltextrun"/>
          <w:rFonts w:cstheme="minorHAnsi"/>
          <w:sz w:val="22"/>
          <w:szCs w:val="22"/>
        </w:rPr>
        <w:lastRenderedPageBreak/>
        <w:t xml:space="preserve">Panel members must disclose any material personal interests that may </w:t>
      </w:r>
      <w:r w:rsidRPr="00E64FD6">
        <w:rPr>
          <w:rStyle w:val="normaltextrun"/>
          <w:rFonts w:cstheme="minorHAnsi"/>
          <w:color w:val="000000"/>
          <w:sz w:val="22"/>
          <w:szCs w:val="22"/>
          <w:shd w:val="clear" w:color="auto" w:fill="FFFFFF"/>
          <w:lang w:val="en-US"/>
        </w:rPr>
        <w:t>give rise to a real or apparent conflict of interest</w:t>
      </w:r>
      <w:r w:rsidRPr="00E64FD6">
        <w:rPr>
          <w:rStyle w:val="normaltextrun"/>
          <w:rFonts w:cstheme="minorHAnsi"/>
          <w:color w:val="000000"/>
          <w:sz w:val="22"/>
          <w:szCs w:val="22"/>
          <w:shd w:val="clear" w:color="auto" w:fill="FFFFFF"/>
        </w:rPr>
        <w:t xml:space="preserve"> as part of their involvement with the Panel. The Secretariat will facilitate the disclosure, and where required, management of, actual, perceived and potential conflicts of interest.</w:t>
      </w:r>
      <w:r w:rsidRPr="00E64FD6">
        <w:rPr>
          <w:rStyle w:val="eop"/>
          <w:rFonts w:cstheme="minorHAnsi"/>
          <w:color w:val="000000"/>
          <w:sz w:val="22"/>
          <w:szCs w:val="22"/>
        </w:rPr>
        <w:t> </w:t>
      </w:r>
    </w:p>
    <w:p w14:paraId="47F0FE06" w14:textId="77777777" w:rsidR="000A4FBC" w:rsidRPr="00E64FD6" w:rsidRDefault="000A4FBC" w:rsidP="00E64FD6">
      <w:pPr>
        <w:pStyle w:val="Heading1"/>
      </w:pPr>
      <w:r w:rsidRPr="00E64FD6">
        <w:rPr>
          <w:rStyle w:val="normaltextrun"/>
          <w:rFonts w:asciiTheme="minorHAnsi" w:hAnsiTheme="minorHAnsi" w:cstheme="minorHAnsi"/>
        </w:rPr>
        <w:t>Review of the Terms of Reference</w:t>
      </w:r>
      <w:r w:rsidRPr="00E64FD6">
        <w:rPr>
          <w:rStyle w:val="eop"/>
          <w:rFonts w:asciiTheme="minorHAnsi" w:hAnsiTheme="minorHAnsi" w:cstheme="minorHAnsi"/>
        </w:rPr>
        <w:t> </w:t>
      </w:r>
    </w:p>
    <w:p w14:paraId="034E0247" w14:textId="77777777" w:rsidR="000A4FBC" w:rsidRPr="00E64FD6" w:rsidRDefault="000A4FBC" w:rsidP="000A4FBC">
      <w:pPr>
        <w:rPr>
          <w:rFonts w:cstheme="minorHAnsi"/>
          <w:sz w:val="18"/>
          <w:szCs w:val="18"/>
        </w:rPr>
      </w:pPr>
      <w:r w:rsidRPr="00E64FD6">
        <w:rPr>
          <w:rStyle w:val="normaltextrun"/>
          <w:rFonts w:cstheme="minorHAnsi"/>
          <w:sz w:val="22"/>
          <w:szCs w:val="22"/>
        </w:rPr>
        <w:t>The Terms of Reference will be reviewed by the Board, in the first instance after 12 months, and subsequently at a minimum every two years.</w:t>
      </w:r>
      <w:r w:rsidRPr="00E64FD6">
        <w:rPr>
          <w:rStyle w:val="eop"/>
          <w:rFonts w:cstheme="minorHAnsi"/>
          <w:sz w:val="22"/>
          <w:szCs w:val="22"/>
        </w:rPr>
        <w:t> </w:t>
      </w:r>
    </w:p>
    <w:sectPr w:rsidR="000A4FBC" w:rsidRPr="00E64FD6" w:rsidSect="00A9581F">
      <w:headerReference w:type="even" r:id="rId8"/>
      <w:headerReference w:type="default" r:id="rId9"/>
      <w:footerReference w:type="even" r:id="rId10"/>
      <w:footerReference w:type="default" r:id="rId11"/>
      <w:headerReference w:type="first" r:id="rId12"/>
      <w:footerReference w:type="first" r:id="rId13"/>
      <w:pgSz w:w="11906" w:h="16838" w:code="9"/>
      <w:pgMar w:top="2268" w:right="1133" w:bottom="1361" w:left="907" w:header="907" w:footer="567"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A528C25" w16cex:dateUtc="2025-01-28T06:12:30.639Z"/>
  <w16cex:commentExtensible w16cex:durableId="274C8DDB" w16cex:dateUtc="2025-01-28T06:24:01.086Z"/>
</w16cex:commentsExtensible>
</file>

<file path=word/commentsIds.xml><?xml version="1.0" encoding="utf-8"?>
<w16cid:commentsIds xmlns:mc="http://schemas.openxmlformats.org/markup-compatibility/2006" xmlns:w16cid="http://schemas.microsoft.com/office/word/2016/wordml/cid" mc:Ignorable="w16cid">
  <w16cid:commentId w16cid:paraId="447F4687" w16cid:durableId="104D1FDE"/>
  <w16cid:commentId w16cid:paraId="0DD4AC41" w16cid:durableId="3EE5F6C2"/>
  <w16cid:commentId w16cid:paraId="2F92FD69" w16cid:durableId="43425FC8"/>
  <w16cid:commentId w16cid:paraId="22869C46" w16cid:durableId="11687B90"/>
  <w16cid:commentId w16cid:paraId="11E91C15" w16cid:durableId="1010126E"/>
  <w16cid:commentId w16cid:paraId="4A7B8FC5" w16cid:durableId="5E458E98"/>
  <w16cid:commentId w16cid:paraId="2CE186C6" w16cid:durableId="5A528C25"/>
  <w16cid:commentId w16cid:paraId="4A557319" w16cid:durableId="274C8D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BB971" w14:textId="77777777" w:rsidR="004F00FB" w:rsidRDefault="004F00FB" w:rsidP="001D0AFC">
      <w:r>
        <w:separator/>
      </w:r>
    </w:p>
    <w:p w14:paraId="260627B4" w14:textId="77777777" w:rsidR="004F00FB" w:rsidRDefault="004F00FB"/>
    <w:p w14:paraId="552DDD69" w14:textId="77777777" w:rsidR="004F00FB" w:rsidRDefault="004F00FB"/>
    <w:p w14:paraId="5B93E7C0" w14:textId="77777777" w:rsidR="004F00FB" w:rsidRDefault="004F00FB"/>
  </w:endnote>
  <w:endnote w:type="continuationSeparator" w:id="0">
    <w:p w14:paraId="18C111F2" w14:textId="77777777" w:rsidR="004F00FB" w:rsidRDefault="004F00FB" w:rsidP="001D0AFC">
      <w:r>
        <w:continuationSeparator/>
      </w:r>
    </w:p>
    <w:p w14:paraId="41DA1E3F" w14:textId="77777777" w:rsidR="004F00FB" w:rsidRDefault="004F00FB"/>
    <w:p w14:paraId="67C72C9A" w14:textId="77777777" w:rsidR="004F00FB" w:rsidRDefault="004F00FB"/>
    <w:p w14:paraId="5F07085A" w14:textId="77777777" w:rsidR="004F00FB" w:rsidRDefault="004F00FB"/>
  </w:endnote>
  <w:endnote w:type="continuationNotice" w:id="1">
    <w:p w14:paraId="270B4415" w14:textId="77777777" w:rsidR="004F00FB" w:rsidRDefault="004F00F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3880C" w14:textId="77777777" w:rsidR="00842FCC" w:rsidRDefault="00842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FC282" w14:textId="77777777" w:rsidR="007968CA" w:rsidRPr="00AC4B47" w:rsidRDefault="004F00FB" w:rsidP="000A4FBC">
    <w:pPr>
      <w:pStyle w:val="Header"/>
      <w:tabs>
        <w:tab w:val="clear" w:pos="9026"/>
        <w:tab w:val="right" w:pos="9923"/>
      </w:tabs>
      <w:spacing w:after="120"/>
      <w:ind w:right="-57"/>
      <w:jc w:val="center"/>
      <w:rPr>
        <w:caps/>
        <w:color w:val="FF0000"/>
        <w:sz w:val="16"/>
        <w:szCs w:val="16"/>
      </w:rPr>
    </w:pPr>
    <w:sdt>
      <w:sdtPr>
        <w:rPr>
          <w:caps/>
          <w:color w:val="FF0000"/>
          <w:sz w:val="16"/>
          <w:szCs w:val="16"/>
        </w:rPr>
        <w:alias w:val="Classification"/>
        <w:tag w:val="Classification"/>
        <w:id w:val="1609311897"/>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rsidR="007968CA">
          <w:rPr>
            <w:caps/>
            <w:color w:val="FF0000"/>
            <w:sz w:val="16"/>
            <w:szCs w:val="16"/>
          </w:rPr>
          <w:t>Official</w:t>
        </w:r>
      </w:sdtContent>
    </w:sdt>
  </w:p>
  <w:p w14:paraId="32C745B6" w14:textId="5877E93C" w:rsidR="007968CA" w:rsidRPr="00033439" w:rsidRDefault="000A4FBC" w:rsidP="000A4FBC">
    <w:pPr>
      <w:pStyle w:val="Footer"/>
      <w:tabs>
        <w:tab w:val="clear" w:pos="10206"/>
        <w:tab w:val="right" w:pos="9781"/>
      </w:tabs>
      <w:ind w:right="85"/>
    </w:pPr>
    <w:r w:rsidRPr="00033439">
      <w:rPr>
        <w:b/>
        <w:bCs/>
      </w:rPr>
      <w:t>Net Zero Economy Authority</w:t>
    </w:r>
    <w:r>
      <w:rPr>
        <w:b/>
        <w:bCs/>
      </w:rPr>
      <w:t> | </w:t>
    </w:r>
    <w:r>
      <w:rPr>
        <w:bCs/>
      </w:rPr>
      <w:t>Stakeholder Panel | Terms of Reference – July 2025</w:t>
    </w:r>
    <w:r w:rsidRPr="00033439">
      <w:tab/>
    </w:r>
    <w:r w:rsidRPr="00033439">
      <w:fldChar w:fldCharType="begin"/>
    </w:r>
    <w:r w:rsidRPr="00033439">
      <w:instrText xml:space="preserve"> PAGE   \* MERGEFORMAT </w:instrText>
    </w:r>
    <w:r w:rsidRPr="00033439">
      <w:fldChar w:fldCharType="separate"/>
    </w:r>
    <w:r w:rsidR="00BA50E1">
      <w:rPr>
        <w:noProof/>
      </w:rPr>
      <w:t>3</w:t>
    </w:r>
    <w:r w:rsidRPr="0003343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EDBF6" w14:textId="77777777" w:rsidR="007968CA" w:rsidRPr="00AC4B47" w:rsidRDefault="004F00FB" w:rsidP="000A4FBC">
    <w:pPr>
      <w:pStyle w:val="Header"/>
      <w:tabs>
        <w:tab w:val="clear" w:pos="4513"/>
        <w:tab w:val="clear" w:pos="9026"/>
        <w:tab w:val="right" w:pos="9781"/>
      </w:tabs>
      <w:spacing w:after="120"/>
      <w:ind w:right="85"/>
      <w:jc w:val="center"/>
      <w:rPr>
        <w:caps/>
        <w:color w:val="FF0000"/>
        <w:sz w:val="16"/>
        <w:szCs w:val="16"/>
      </w:rPr>
    </w:pPr>
    <w:sdt>
      <w:sdtPr>
        <w:rPr>
          <w:caps/>
          <w:color w:val="FF0000"/>
          <w:sz w:val="16"/>
          <w:szCs w:val="16"/>
        </w:rPr>
        <w:alias w:val="Classification"/>
        <w:tag w:val="Classification"/>
        <w:id w:val="-2139638359"/>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rsidR="007968CA">
          <w:rPr>
            <w:caps/>
            <w:color w:val="FF0000"/>
            <w:sz w:val="16"/>
            <w:szCs w:val="16"/>
          </w:rPr>
          <w:t>Official</w:t>
        </w:r>
      </w:sdtContent>
    </w:sdt>
  </w:p>
  <w:p w14:paraId="3759E6C7" w14:textId="2337CAF1" w:rsidR="007968CA" w:rsidRDefault="007968CA" w:rsidP="00A9581F">
    <w:pPr>
      <w:pStyle w:val="Footer"/>
      <w:tabs>
        <w:tab w:val="clear" w:pos="10206"/>
        <w:tab w:val="right" w:pos="9781"/>
      </w:tabs>
      <w:ind w:right="85"/>
    </w:pPr>
    <w:r w:rsidRPr="00033439">
      <w:rPr>
        <w:b/>
        <w:bCs/>
      </w:rPr>
      <w:t>Net Zero Economy Authority</w:t>
    </w:r>
    <w:r w:rsidR="00091C65">
      <w:rPr>
        <w:b/>
        <w:bCs/>
      </w:rPr>
      <w:t> | </w:t>
    </w:r>
    <w:r w:rsidR="000A4FBC">
      <w:rPr>
        <w:bCs/>
      </w:rPr>
      <w:t>Stakeholder Panel | Terms of Reference – July 2025</w:t>
    </w:r>
    <w:r w:rsidRPr="00033439">
      <w:tab/>
    </w:r>
    <w:r w:rsidRPr="00033439">
      <w:fldChar w:fldCharType="begin"/>
    </w:r>
    <w:r w:rsidRPr="00033439">
      <w:instrText xml:space="preserve"> PAGE   \* MERGEFORMAT </w:instrText>
    </w:r>
    <w:r w:rsidRPr="00033439">
      <w:fldChar w:fldCharType="separate"/>
    </w:r>
    <w:r w:rsidR="00BA50E1">
      <w:rPr>
        <w:noProof/>
      </w:rPr>
      <w:t>1</w:t>
    </w:r>
    <w:r w:rsidRPr="0003343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B1446" w14:textId="77777777" w:rsidR="004F00FB" w:rsidRDefault="004F00FB" w:rsidP="001D0AFC">
      <w:r>
        <w:separator/>
      </w:r>
    </w:p>
    <w:p w14:paraId="3DD5A6BC" w14:textId="77777777" w:rsidR="004F00FB" w:rsidRDefault="004F00FB"/>
  </w:footnote>
  <w:footnote w:type="continuationSeparator" w:id="0">
    <w:p w14:paraId="31757C89" w14:textId="77777777" w:rsidR="004F00FB" w:rsidRDefault="004F00FB" w:rsidP="001D0AFC">
      <w:r>
        <w:continuationSeparator/>
      </w:r>
    </w:p>
    <w:p w14:paraId="0337643F" w14:textId="77777777" w:rsidR="004F00FB" w:rsidRDefault="004F00FB"/>
  </w:footnote>
  <w:footnote w:type="continuationNotice" w:id="1">
    <w:p w14:paraId="43481407" w14:textId="77777777" w:rsidR="004F00FB" w:rsidRDefault="004F00FB">
      <w:pPr>
        <w:spacing w:before="0" w:after="0"/>
      </w:pPr>
    </w:p>
    <w:p w14:paraId="3F352D61" w14:textId="77777777" w:rsidR="004F00FB" w:rsidRDefault="004F00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233C" w14:textId="77777777" w:rsidR="00842FCC" w:rsidRDefault="00842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12A01" w14:textId="77777777" w:rsidR="007968CA" w:rsidRPr="00AC4B47" w:rsidRDefault="004F00FB" w:rsidP="000A4FBC">
    <w:pPr>
      <w:pStyle w:val="Header"/>
      <w:tabs>
        <w:tab w:val="clear" w:pos="9026"/>
        <w:tab w:val="right" w:pos="9923"/>
      </w:tabs>
      <w:ind w:right="-57"/>
      <w:jc w:val="center"/>
      <w:rPr>
        <w:caps/>
        <w:color w:val="FF0000"/>
        <w:sz w:val="16"/>
        <w:szCs w:val="16"/>
      </w:rPr>
    </w:pPr>
    <w:sdt>
      <w:sdtPr>
        <w:rPr>
          <w:caps/>
          <w:color w:val="FF0000"/>
          <w:sz w:val="16"/>
          <w:szCs w:val="16"/>
        </w:rPr>
        <w:alias w:val="Classification"/>
        <w:tag w:val="Classification"/>
        <w:id w:val="-1108812684"/>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rsidR="007968CA">
          <w:rPr>
            <w:caps/>
            <w:color w:val="FF0000"/>
            <w:sz w:val="16"/>
            <w:szCs w:val="16"/>
          </w:rPr>
          <w:t>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3" w:type="dxa"/>
      <w:tblCellMar>
        <w:left w:w="0" w:type="dxa"/>
        <w:right w:w="0" w:type="dxa"/>
      </w:tblCellMar>
      <w:tblLook w:val="04A0" w:firstRow="1" w:lastRow="0" w:firstColumn="1" w:lastColumn="0" w:noHBand="0" w:noVBand="1"/>
    </w:tblPr>
    <w:tblGrid>
      <w:gridCol w:w="5046"/>
      <w:gridCol w:w="5047"/>
    </w:tblGrid>
    <w:tr w:rsidR="007968CA" w14:paraId="015C5FA7" w14:textId="77777777" w:rsidTr="38268D4F">
      <w:tc>
        <w:tcPr>
          <w:tcW w:w="4195" w:type="dxa"/>
          <w:vAlign w:val="bottom"/>
        </w:tcPr>
        <w:p w14:paraId="3656B9AB" w14:textId="42B7806E" w:rsidR="007968CA" w:rsidRPr="0090200C" w:rsidRDefault="0050379A" w:rsidP="003C3199">
          <w:pPr>
            <w:pStyle w:val="NoSpacing"/>
            <w:rPr>
              <w:b/>
              <w:bCs/>
            </w:rPr>
          </w:pPr>
          <w:bookmarkStart w:id="0" w:name="_GoBack"/>
          <w:bookmarkEnd w:id="0"/>
          <w:r>
            <w:rPr>
              <w:b/>
              <w:bCs/>
              <w:noProof/>
              <w:lang w:eastAsia="en-AU"/>
            </w:rPr>
            <w:drawing>
              <wp:inline distT="0" distB="0" distL="0" distR="0" wp14:anchorId="14C6E730" wp14:editId="1133F8E3">
                <wp:extent cx="2041200" cy="486000"/>
                <wp:effectExtent l="0" t="0" r="0" b="9525"/>
                <wp:docPr id="11" name="Picture 11" descr="A header image of the official Australian Government and Net Zero Economy Authority logos" title="Australian Government Crest and Net Zero Econom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EA_Logo_RGB_Master_Lockup_L.png"/>
                        <pic:cNvPicPr/>
                      </pic:nvPicPr>
                      <pic:blipFill rotWithShape="1">
                        <a:blip r:embed="rId1">
                          <a:extLst>
                            <a:ext uri="{28A0092B-C50C-407E-A947-70E740481C1C}">
                              <a14:useLocalDpi xmlns:a14="http://schemas.microsoft.com/office/drawing/2010/main" val="0"/>
                            </a:ext>
                          </a:extLst>
                        </a:blip>
                        <a:srcRect l="6734" t="19848" r="6924" b="20434"/>
                        <a:stretch/>
                      </pic:blipFill>
                      <pic:spPr bwMode="auto">
                        <a:xfrm>
                          <a:off x="0" y="0"/>
                          <a:ext cx="2041200" cy="486000"/>
                        </a:xfrm>
                        <a:prstGeom prst="rect">
                          <a:avLst/>
                        </a:prstGeom>
                        <a:ln>
                          <a:noFill/>
                        </a:ln>
                        <a:extLst>
                          <a:ext uri="{53640926-AAD7-44D8-BBD7-CCE9431645EC}">
                            <a14:shadowObscured xmlns:a14="http://schemas.microsoft.com/office/drawing/2010/main"/>
                          </a:ext>
                        </a:extLst>
                      </pic:spPr>
                    </pic:pic>
                  </a:graphicData>
                </a:graphic>
              </wp:inline>
            </w:drawing>
          </w:r>
        </w:p>
      </w:tc>
      <w:tc>
        <w:tcPr>
          <w:tcW w:w="4196" w:type="dxa"/>
          <w:vAlign w:val="bottom"/>
        </w:tcPr>
        <w:p w14:paraId="1315A215" w14:textId="54B687D5" w:rsidR="007968CA" w:rsidRPr="000A4FBC" w:rsidRDefault="00DA3DB0" w:rsidP="000A4FBC">
          <w:pPr>
            <w:pStyle w:val="Date"/>
            <w:rPr>
              <w:highlight w:val="yellow"/>
            </w:rPr>
          </w:pPr>
          <w:r w:rsidRPr="00091C65">
            <w:rPr>
              <w:highlight w:val="yellow"/>
            </w:rPr>
            <w:br/>
          </w:r>
          <w:r w:rsidRPr="00091C65">
            <w:rPr>
              <w:highlight w:val="yellow"/>
            </w:rPr>
            <w:br/>
          </w:r>
          <w:r w:rsidR="000A4FBC" w:rsidRPr="000A4FBC">
            <w:t>9 July 2025</w:t>
          </w:r>
        </w:p>
      </w:tc>
    </w:tr>
    <w:tr w:rsidR="007968CA" w14:paraId="0F9AF62B" w14:textId="77777777" w:rsidTr="38268D4F">
      <w:trPr>
        <w:trHeight w:hRule="exact" w:val="851"/>
      </w:trPr>
      <w:tc>
        <w:tcPr>
          <w:tcW w:w="8391" w:type="dxa"/>
          <w:gridSpan w:val="2"/>
          <w:tcMar>
            <w:bottom w:w="142" w:type="dxa"/>
          </w:tcMar>
          <w:vAlign w:val="bottom"/>
        </w:tcPr>
        <w:p w14:paraId="29F76327" w14:textId="56B1982B" w:rsidR="007968CA" w:rsidRPr="0090200C" w:rsidRDefault="0050379A" w:rsidP="003C3199">
          <w:pPr>
            <w:pStyle w:val="Header"/>
            <w:ind w:right="0"/>
            <w:jc w:val="center"/>
            <w:rPr>
              <w:caps/>
              <w:color w:val="FF0000"/>
              <w:sz w:val="16"/>
              <w:szCs w:val="16"/>
            </w:rPr>
          </w:pPr>
          <w:r>
            <w:rPr>
              <w:caps/>
              <w:color w:val="FF0000"/>
              <w:sz w:val="16"/>
              <w:szCs w:val="16"/>
            </w:rPr>
            <w:br/>
          </w:r>
          <w:sdt>
            <w:sdtPr>
              <w:rPr>
                <w:caps/>
                <w:color w:val="FF0000"/>
                <w:sz w:val="16"/>
                <w:szCs w:val="16"/>
              </w:rPr>
              <w:alias w:val="Classification"/>
              <w:tag w:val="Classification"/>
              <w:id w:val="1762559656"/>
              <w15:color w:val="FF0000"/>
              <w:dropDownList>
                <w:listItem w:displayText="Classification" w:value="1"/>
                <w:listItem w:displayText="Official" w:value="2"/>
                <w:listItem w:displayText="Official: Sensitive" w:value="3"/>
                <w:listItem w:displayText="Protected" w:value="4"/>
                <w:listItem w:displayText="Protected: Cabinet" w:value="7"/>
                <w:listItem w:displayText="Secret" w:value="5"/>
                <w:listItem w:displayText="Top Secret and Codeword" w:value="6"/>
              </w:dropDownList>
            </w:sdtPr>
            <w:sdtEndPr/>
            <w:sdtContent>
              <w:r w:rsidR="007968CA">
                <w:rPr>
                  <w:caps/>
                  <w:color w:val="FF0000"/>
                  <w:sz w:val="16"/>
                  <w:szCs w:val="16"/>
                </w:rPr>
                <w:t>Official</w:t>
              </w:r>
            </w:sdtContent>
          </w:sdt>
        </w:p>
      </w:tc>
    </w:tr>
  </w:tbl>
  <w:p w14:paraId="37E7CCC8" w14:textId="4CE8A366" w:rsidR="007968CA" w:rsidRPr="008C074F" w:rsidRDefault="007968CA" w:rsidP="0050379A">
    <w:pPr>
      <w:pStyle w:val="Head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2705B"/>
    <w:multiLevelType w:val="multilevel"/>
    <w:tmpl w:val="4742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26783F"/>
    <w:multiLevelType w:val="multilevel"/>
    <w:tmpl w:val="CD7A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157C3F"/>
    <w:multiLevelType w:val="multilevel"/>
    <w:tmpl w:val="C1C0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187582"/>
    <w:multiLevelType w:val="multilevel"/>
    <w:tmpl w:val="AF2A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5" w15:restartNumberingAfterBreak="0">
    <w:nsid w:val="44F65BDB"/>
    <w:multiLevelType w:val="multilevel"/>
    <w:tmpl w:val="3D42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2D6CE7"/>
    <w:multiLevelType w:val="multilevel"/>
    <w:tmpl w:val="60F8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E8053C"/>
    <w:multiLevelType w:val="multilevel"/>
    <w:tmpl w:val="0E26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A90600"/>
    <w:multiLevelType w:val="multilevel"/>
    <w:tmpl w:val="C898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7C2E90"/>
    <w:multiLevelType w:val="multilevel"/>
    <w:tmpl w:val="16B4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1F7723"/>
    <w:multiLevelType w:val="multilevel"/>
    <w:tmpl w:val="F3AE1808"/>
    <w:lvl w:ilvl="0">
      <w:start w:val="1"/>
      <w:numFmt w:val="decimal"/>
      <w:pStyle w:val="Caption"/>
      <w:suff w:val="space"/>
      <w:lvlText w:val="Figure 1.%1"/>
      <w:lvlJc w:val="left"/>
      <w:pPr>
        <w:ind w:left="0" w:firstLine="0"/>
      </w:pPr>
      <w:rPr>
        <w:rFonts w:asciiTheme="minorHAnsi" w:hAnsiTheme="minorHAnsi" w:hint="default"/>
        <w:b/>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6575B4A"/>
    <w:multiLevelType w:val="multilevel"/>
    <w:tmpl w:val="E56E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13" w15:restartNumberingAfterBreak="0">
    <w:nsid w:val="72493712"/>
    <w:multiLevelType w:val="multilevel"/>
    <w:tmpl w:val="E174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2820E2"/>
    <w:multiLevelType w:val="hybridMultilevel"/>
    <w:tmpl w:val="794AA456"/>
    <w:lvl w:ilvl="0" w:tplc="0C090003">
      <w:start w:val="1"/>
      <w:numFmt w:val="bullet"/>
      <w:lvlText w:val="o"/>
      <w:lvlJc w:val="left"/>
      <w:pPr>
        <w:ind w:left="1074" w:hanging="360"/>
      </w:pPr>
      <w:rPr>
        <w:rFonts w:ascii="Courier New" w:hAnsi="Courier New" w:cs="Courier New"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5" w15:restartNumberingAfterBreak="0">
    <w:nsid w:val="744E3231"/>
    <w:multiLevelType w:val="multilevel"/>
    <w:tmpl w:val="5812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7E683A"/>
    <w:multiLevelType w:val="multilevel"/>
    <w:tmpl w:val="93B0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22638F"/>
    <w:multiLevelType w:val="multilevel"/>
    <w:tmpl w:val="6C22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7E4D88"/>
    <w:multiLevelType w:val="hybridMultilevel"/>
    <w:tmpl w:val="ADB2035A"/>
    <w:lvl w:ilvl="0" w:tplc="9B708038">
      <w:start w:val="1"/>
      <w:numFmt w:val="bullet"/>
      <w:pStyle w:val="ListBullet"/>
      <w:lvlText w:val="•"/>
      <w:lvlJc w:val="left"/>
      <w:pPr>
        <w:ind w:left="360" w:hanging="360"/>
      </w:pPr>
      <w:rPr>
        <w:rFonts w:ascii="Aptos" w:hAnsi="Aptos" w:hint="default"/>
        <w:color w:val="auto"/>
      </w:rPr>
    </w:lvl>
    <w:lvl w:ilvl="1" w:tplc="53F6757A">
      <w:start w:val="1"/>
      <w:numFmt w:val="bullet"/>
      <w:pStyle w:val="ListBullet2"/>
      <w:lvlText w:val="·"/>
      <w:lvlJc w:val="left"/>
      <w:pPr>
        <w:ind w:left="720" w:hanging="360"/>
      </w:pPr>
      <w:rPr>
        <w:rFonts w:ascii="Arial" w:hAnsi="Arial" w:hint="default"/>
        <w:color w:val="auto"/>
      </w:rPr>
    </w:lvl>
    <w:lvl w:ilvl="2" w:tplc="432696DE">
      <w:start w:val="1"/>
      <w:numFmt w:val="bullet"/>
      <w:pStyle w:val="ListBullet3"/>
      <w:lvlText w:val="–"/>
      <w:lvlJc w:val="left"/>
      <w:pPr>
        <w:ind w:left="1080" w:hanging="360"/>
      </w:pPr>
      <w:rPr>
        <w:rFonts w:ascii="Arial" w:hAnsi="Arial" w:hint="default"/>
        <w:color w:val="auto"/>
      </w:rPr>
    </w:lvl>
    <w:lvl w:ilvl="3" w:tplc="4D925AD2">
      <w:start w:val="1"/>
      <w:numFmt w:val="bullet"/>
      <w:pStyle w:val="ListBullet4"/>
      <w:lvlText w:val="–"/>
      <w:lvlJc w:val="left"/>
      <w:pPr>
        <w:ind w:left="1440" w:hanging="360"/>
      </w:pPr>
      <w:rPr>
        <w:rFonts w:ascii="Arial" w:hAnsi="Arial" w:hint="default"/>
        <w:color w:val="auto"/>
      </w:rPr>
    </w:lvl>
    <w:lvl w:ilvl="4" w:tplc="944EDCBE">
      <w:start w:val="1"/>
      <w:numFmt w:val="bullet"/>
      <w:pStyle w:val="ListBullet5"/>
      <w:lvlText w:val="–"/>
      <w:lvlJc w:val="left"/>
      <w:pPr>
        <w:ind w:left="1800" w:hanging="360"/>
      </w:pPr>
      <w:rPr>
        <w:rFonts w:ascii="Arial" w:hAnsi="Arial" w:hint="default"/>
        <w:color w:val="auto"/>
      </w:rPr>
    </w:lvl>
    <w:lvl w:ilvl="5" w:tplc="DDA806D6">
      <w:start w:val="1"/>
      <w:numFmt w:val="bullet"/>
      <w:lvlText w:val="–"/>
      <w:lvlJc w:val="left"/>
      <w:pPr>
        <w:ind w:left="2160" w:hanging="360"/>
      </w:pPr>
      <w:rPr>
        <w:rFonts w:ascii="Arial" w:hAnsi="Arial" w:hint="default"/>
        <w:color w:val="auto"/>
      </w:rPr>
    </w:lvl>
    <w:lvl w:ilvl="6" w:tplc="925409C4">
      <w:start w:val="1"/>
      <w:numFmt w:val="bullet"/>
      <w:lvlText w:val="–"/>
      <w:lvlJc w:val="left"/>
      <w:pPr>
        <w:ind w:left="2520" w:hanging="360"/>
      </w:pPr>
      <w:rPr>
        <w:rFonts w:ascii="Arial" w:hAnsi="Arial" w:hint="default"/>
        <w:color w:val="auto"/>
      </w:rPr>
    </w:lvl>
    <w:lvl w:ilvl="7" w:tplc="FF60A0AA">
      <w:start w:val="1"/>
      <w:numFmt w:val="bullet"/>
      <w:lvlText w:val="–"/>
      <w:lvlJc w:val="left"/>
      <w:pPr>
        <w:ind w:left="2880" w:hanging="360"/>
      </w:pPr>
      <w:rPr>
        <w:rFonts w:ascii="Arial" w:hAnsi="Arial" w:hint="default"/>
        <w:color w:val="auto"/>
      </w:rPr>
    </w:lvl>
    <w:lvl w:ilvl="8" w:tplc="2FC26B24">
      <w:start w:val="1"/>
      <w:numFmt w:val="bullet"/>
      <w:lvlText w:val="–"/>
      <w:lvlJc w:val="left"/>
      <w:pPr>
        <w:ind w:left="3240" w:hanging="360"/>
      </w:pPr>
      <w:rPr>
        <w:rFonts w:ascii="Arial" w:hAnsi="Arial" w:hint="default"/>
        <w:color w:val="auto"/>
      </w:rPr>
    </w:lvl>
  </w:abstractNum>
  <w:num w:numId="1">
    <w:abstractNumId w:val="18"/>
  </w:num>
  <w:num w:numId="2">
    <w:abstractNumId w:val="4"/>
  </w:num>
  <w:num w:numId="3">
    <w:abstractNumId w:val="10"/>
  </w:num>
  <w:num w:numId="4">
    <w:abstractNumId w:val="12"/>
  </w:num>
  <w:num w:numId="5">
    <w:abstractNumId w:val="9"/>
  </w:num>
  <w:num w:numId="6">
    <w:abstractNumId w:val="1"/>
  </w:num>
  <w:num w:numId="7">
    <w:abstractNumId w:val="8"/>
  </w:num>
  <w:num w:numId="8">
    <w:abstractNumId w:val="14"/>
  </w:num>
  <w:num w:numId="9">
    <w:abstractNumId w:val="2"/>
  </w:num>
  <w:num w:numId="10">
    <w:abstractNumId w:val="0"/>
  </w:num>
  <w:num w:numId="11">
    <w:abstractNumId w:val="17"/>
  </w:num>
  <w:num w:numId="12">
    <w:abstractNumId w:val="3"/>
  </w:num>
  <w:num w:numId="13">
    <w:abstractNumId w:val="6"/>
  </w:num>
  <w:num w:numId="14">
    <w:abstractNumId w:val="16"/>
  </w:num>
  <w:num w:numId="15">
    <w:abstractNumId w:val="7"/>
  </w:num>
  <w:num w:numId="16">
    <w:abstractNumId w:val="13"/>
  </w:num>
  <w:num w:numId="17">
    <w:abstractNumId w:val="15"/>
  </w:num>
  <w:num w:numId="18">
    <w:abstractNumId w:val="5"/>
  </w:num>
  <w:num w:numId="1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zNjcyNTezMLI0MjdS0lEKTi0uzszPAykwrgUAl714LiwAAAA="/>
  </w:docVars>
  <w:rsids>
    <w:rsidRoot w:val="00BA0406"/>
    <w:rsid w:val="00011EBE"/>
    <w:rsid w:val="0001234E"/>
    <w:rsid w:val="000136A5"/>
    <w:rsid w:val="00013E33"/>
    <w:rsid w:val="00015555"/>
    <w:rsid w:val="0001627D"/>
    <w:rsid w:val="000164A5"/>
    <w:rsid w:val="00020CF3"/>
    <w:rsid w:val="0002234B"/>
    <w:rsid w:val="00024813"/>
    <w:rsid w:val="00032388"/>
    <w:rsid w:val="00033439"/>
    <w:rsid w:val="00034043"/>
    <w:rsid w:val="000369EA"/>
    <w:rsid w:val="00036FE5"/>
    <w:rsid w:val="00037DE5"/>
    <w:rsid w:val="00041055"/>
    <w:rsid w:val="00041EEE"/>
    <w:rsid w:val="00045A4F"/>
    <w:rsid w:val="00051E43"/>
    <w:rsid w:val="00056952"/>
    <w:rsid w:val="00056BC0"/>
    <w:rsid w:val="000612B5"/>
    <w:rsid w:val="00061B61"/>
    <w:rsid w:val="000635BC"/>
    <w:rsid w:val="00064111"/>
    <w:rsid w:val="000658B5"/>
    <w:rsid w:val="00065F7E"/>
    <w:rsid w:val="00070387"/>
    <w:rsid w:val="00070803"/>
    <w:rsid w:val="000760F4"/>
    <w:rsid w:val="00080037"/>
    <w:rsid w:val="00083A58"/>
    <w:rsid w:val="00083FD2"/>
    <w:rsid w:val="0008584C"/>
    <w:rsid w:val="000872A3"/>
    <w:rsid w:val="0009083C"/>
    <w:rsid w:val="00091A80"/>
    <w:rsid w:val="00091C65"/>
    <w:rsid w:val="00096866"/>
    <w:rsid w:val="0009790C"/>
    <w:rsid w:val="000A1273"/>
    <w:rsid w:val="000A1738"/>
    <w:rsid w:val="000A1EF9"/>
    <w:rsid w:val="000A2E7B"/>
    <w:rsid w:val="000A336E"/>
    <w:rsid w:val="000A4DA7"/>
    <w:rsid w:val="000A4FBC"/>
    <w:rsid w:val="000A5B5A"/>
    <w:rsid w:val="000A66C9"/>
    <w:rsid w:val="000B3336"/>
    <w:rsid w:val="000B40C2"/>
    <w:rsid w:val="000B4C63"/>
    <w:rsid w:val="000B5598"/>
    <w:rsid w:val="000B5729"/>
    <w:rsid w:val="000C4291"/>
    <w:rsid w:val="000C5879"/>
    <w:rsid w:val="000C5E6E"/>
    <w:rsid w:val="000C68BF"/>
    <w:rsid w:val="000D19FF"/>
    <w:rsid w:val="000D22A8"/>
    <w:rsid w:val="000D793D"/>
    <w:rsid w:val="000D7D92"/>
    <w:rsid w:val="000D7F92"/>
    <w:rsid w:val="000E0713"/>
    <w:rsid w:val="000E12BB"/>
    <w:rsid w:val="000E4C0E"/>
    <w:rsid w:val="000E552A"/>
    <w:rsid w:val="000E76FA"/>
    <w:rsid w:val="000F2461"/>
    <w:rsid w:val="000F2EDC"/>
    <w:rsid w:val="000F47A6"/>
    <w:rsid w:val="000F5A29"/>
    <w:rsid w:val="000F5CB5"/>
    <w:rsid w:val="000F6463"/>
    <w:rsid w:val="000F6579"/>
    <w:rsid w:val="000F7990"/>
    <w:rsid w:val="00100584"/>
    <w:rsid w:val="001010A9"/>
    <w:rsid w:val="0010640F"/>
    <w:rsid w:val="00106F60"/>
    <w:rsid w:val="0011220B"/>
    <w:rsid w:val="00113EA9"/>
    <w:rsid w:val="001141D0"/>
    <w:rsid w:val="00115801"/>
    <w:rsid w:val="001175CB"/>
    <w:rsid w:val="00117894"/>
    <w:rsid w:val="001178D7"/>
    <w:rsid w:val="0012062F"/>
    <w:rsid w:val="00120E3D"/>
    <w:rsid w:val="001239E7"/>
    <w:rsid w:val="001279BB"/>
    <w:rsid w:val="00133783"/>
    <w:rsid w:val="001338BA"/>
    <w:rsid w:val="001368BE"/>
    <w:rsid w:val="00136B50"/>
    <w:rsid w:val="00141077"/>
    <w:rsid w:val="001425A7"/>
    <w:rsid w:val="001432FE"/>
    <w:rsid w:val="00144282"/>
    <w:rsid w:val="00152AC1"/>
    <w:rsid w:val="00153AEF"/>
    <w:rsid w:val="001547CB"/>
    <w:rsid w:val="00154C1A"/>
    <w:rsid w:val="00154EF5"/>
    <w:rsid w:val="00156042"/>
    <w:rsid w:val="001567DD"/>
    <w:rsid w:val="00157AB6"/>
    <w:rsid w:val="00157CE7"/>
    <w:rsid w:val="001714D3"/>
    <w:rsid w:val="00174365"/>
    <w:rsid w:val="00174708"/>
    <w:rsid w:val="001814FD"/>
    <w:rsid w:val="00182D27"/>
    <w:rsid w:val="00184FB7"/>
    <w:rsid w:val="00187903"/>
    <w:rsid w:val="00187C93"/>
    <w:rsid w:val="00191178"/>
    <w:rsid w:val="00191513"/>
    <w:rsid w:val="00191CC2"/>
    <w:rsid w:val="00192329"/>
    <w:rsid w:val="00193699"/>
    <w:rsid w:val="00197249"/>
    <w:rsid w:val="00197290"/>
    <w:rsid w:val="0019759D"/>
    <w:rsid w:val="00197E66"/>
    <w:rsid w:val="001A03FE"/>
    <w:rsid w:val="001A0D18"/>
    <w:rsid w:val="001A0E88"/>
    <w:rsid w:val="001A1C51"/>
    <w:rsid w:val="001A41EB"/>
    <w:rsid w:val="001A5727"/>
    <w:rsid w:val="001A7D74"/>
    <w:rsid w:val="001B3928"/>
    <w:rsid w:val="001B709F"/>
    <w:rsid w:val="001B7FA1"/>
    <w:rsid w:val="001C03BB"/>
    <w:rsid w:val="001C2736"/>
    <w:rsid w:val="001C28D3"/>
    <w:rsid w:val="001C3460"/>
    <w:rsid w:val="001C3FD0"/>
    <w:rsid w:val="001C48D8"/>
    <w:rsid w:val="001C4B8A"/>
    <w:rsid w:val="001C5149"/>
    <w:rsid w:val="001C52C2"/>
    <w:rsid w:val="001C5C76"/>
    <w:rsid w:val="001C6BB6"/>
    <w:rsid w:val="001D07B3"/>
    <w:rsid w:val="001D0AFC"/>
    <w:rsid w:val="001D1EF4"/>
    <w:rsid w:val="001D2019"/>
    <w:rsid w:val="001D3383"/>
    <w:rsid w:val="001D609A"/>
    <w:rsid w:val="001D610E"/>
    <w:rsid w:val="001D7528"/>
    <w:rsid w:val="001D76E4"/>
    <w:rsid w:val="001E0FEA"/>
    <w:rsid w:val="001E3A54"/>
    <w:rsid w:val="001E41E5"/>
    <w:rsid w:val="001E49C9"/>
    <w:rsid w:val="001E5108"/>
    <w:rsid w:val="001E5F8E"/>
    <w:rsid w:val="001E65DD"/>
    <w:rsid w:val="001F1430"/>
    <w:rsid w:val="001F25C8"/>
    <w:rsid w:val="001F3C12"/>
    <w:rsid w:val="001F40EE"/>
    <w:rsid w:val="001F5303"/>
    <w:rsid w:val="001F759B"/>
    <w:rsid w:val="002004C9"/>
    <w:rsid w:val="00201CF1"/>
    <w:rsid w:val="00202C71"/>
    <w:rsid w:val="00202F7F"/>
    <w:rsid w:val="00207CBE"/>
    <w:rsid w:val="00210409"/>
    <w:rsid w:val="00210E8D"/>
    <w:rsid w:val="00217D19"/>
    <w:rsid w:val="0022009C"/>
    <w:rsid w:val="00226249"/>
    <w:rsid w:val="00227152"/>
    <w:rsid w:val="00231876"/>
    <w:rsid w:val="002320CE"/>
    <w:rsid w:val="00233385"/>
    <w:rsid w:val="002333C5"/>
    <w:rsid w:val="00242034"/>
    <w:rsid w:val="002422FD"/>
    <w:rsid w:val="00242E7B"/>
    <w:rsid w:val="00244887"/>
    <w:rsid w:val="00244E46"/>
    <w:rsid w:val="00253E2B"/>
    <w:rsid w:val="002574B2"/>
    <w:rsid w:val="00257A55"/>
    <w:rsid w:val="002603C4"/>
    <w:rsid w:val="00262769"/>
    <w:rsid w:val="002632B7"/>
    <w:rsid w:val="00264464"/>
    <w:rsid w:val="002648BD"/>
    <w:rsid w:val="00264F4D"/>
    <w:rsid w:val="00272AAC"/>
    <w:rsid w:val="00274521"/>
    <w:rsid w:val="00275504"/>
    <w:rsid w:val="002776FA"/>
    <w:rsid w:val="0028070D"/>
    <w:rsid w:val="002871D8"/>
    <w:rsid w:val="00291082"/>
    <w:rsid w:val="00295234"/>
    <w:rsid w:val="00296ADC"/>
    <w:rsid w:val="002979E2"/>
    <w:rsid w:val="00297CB5"/>
    <w:rsid w:val="002A02B1"/>
    <w:rsid w:val="002A1211"/>
    <w:rsid w:val="002A12DA"/>
    <w:rsid w:val="002A1929"/>
    <w:rsid w:val="002A521B"/>
    <w:rsid w:val="002A6485"/>
    <w:rsid w:val="002A66E5"/>
    <w:rsid w:val="002B0F82"/>
    <w:rsid w:val="002B1417"/>
    <w:rsid w:val="002B161A"/>
    <w:rsid w:val="002B16A7"/>
    <w:rsid w:val="002C0BE4"/>
    <w:rsid w:val="002C1E4B"/>
    <w:rsid w:val="002C2769"/>
    <w:rsid w:val="002C2E1B"/>
    <w:rsid w:val="002C3AFC"/>
    <w:rsid w:val="002C7B9D"/>
    <w:rsid w:val="002D3E24"/>
    <w:rsid w:val="002D521E"/>
    <w:rsid w:val="002D62CE"/>
    <w:rsid w:val="002D67D3"/>
    <w:rsid w:val="002D7005"/>
    <w:rsid w:val="002D7462"/>
    <w:rsid w:val="002E038B"/>
    <w:rsid w:val="002E1998"/>
    <w:rsid w:val="002E2CB1"/>
    <w:rsid w:val="002E2F01"/>
    <w:rsid w:val="002E41A9"/>
    <w:rsid w:val="002E6D7C"/>
    <w:rsid w:val="002F0E89"/>
    <w:rsid w:val="002F208B"/>
    <w:rsid w:val="002F2993"/>
    <w:rsid w:val="002F52F7"/>
    <w:rsid w:val="002F64CA"/>
    <w:rsid w:val="002F6F32"/>
    <w:rsid w:val="003004FA"/>
    <w:rsid w:val="0030669E"/>
    <w:rsid w:val="00307A67"/>
    <w:rsid w:val="003167EE"/>
    <w:rsid w:val="00316815"/>
    <w:rsid w:val="00320667"/>
    <w:rsid w:val="003233EA"/>
    <w:rsid w:val="00326CE8"/>
    <w:rsid w:val="003300BD"/>
    <w:rsid w:val="00337255"/>
    <w:rsid w:val="00337769"/>
    <w:rsid w:val="0033785B"/>
    <w:rsid w:val="0033786B"/>
    <w:rsid w:val="0034210B"/>
    <w:rsid w:val="00342B0C"/>
    <w:rsid w:val="00343C87"/>
    <w:rsid w:val="003447BD"/>
    <w:rsid w:val="003450AC"/>
    <w:rsid w:val="00345749"/>
    <w:rsid w:val="00351CED"/>
    <w:rsid w:val="0035330E"/>
    <w:rsid w:val="00353DC5"/>
    <w:rsid w:val="003550F0"/>
    <w:rsid w:val="00363AA0"/>
    <w:rsid w:val="0036434E"/>
    <w:rsid w:val="00371EAB"/>
    <w:rsid w:val="00380AA5"/>
    <w:rsid w:val="0038259F"/>
    <w:rsid w:val="00384083"/>
    <w:rsid w:val="003845DF"/>
    <w:rsid w:val="0038463F"/>
    <w:rsid w:val="00387AAC"/>
    <w:rsid w:val="00397A3B"/>
    <w:rsid w:val="003A0533"/>
    <w:rsid w:val="003A14D8"/>
    <w:rsid w:val="003A52C7"/>
    <w:rsid w:val="003A5F1D"/>
    <w:rsid w:val="003A67D8"/>
    <w:rsid w:val="003A68CB"/>
    <w:rsid w:val="003B3D1A"/>
    <w:rsid w:val="003B551F"/>
    <w:rsid w:val="003B5C68"/>
    <w:rsid w:val="003C1731"/>
    <w:rsid w:val="003C17BB"/>
    <w:rsid w:val="003C27E2"/>
    <w:rsid w:val="003C3199"/>
    <w:rsid w:val="003C3CC4"/>
    <w:rsid w:val="003C469B"/>
    <w:rsid w:val="003D17FB"/>
    <w:rsid w:val="003D2652"/>
    <w:rsid w:val="003D5D9E"/>
    <w:rsid w:val="003D60F9"/>
    <w:rsid w:val="003D70C7"/>
    <w:rsid w:val="003E0987"/>
    <w:rsid w:val="003E0ED3"/>
    <w:rsid w:val="003E0F3F"/>
    <w:rsid w:val="003E1AC6"/>
    <w:rsid w:val="003E37B6"/>
    <w:rsid w:val="003E4D00"/>
    <w:rsid w:val="003E7795"/>
    <w:rsid w:val="003F0176"/>
    <w:rsid w:val="003F0791"/>
    <w:rsid w:val="003F4678"/>
    <w:rsid w:val="004003DB"/>
    <w:rsid w:val="00401788"/>
    <w:rsid w:val="00407E7F"/>
    <w:rsid w:val="00411636"/>
    <w:rsid w:val="00411B7D"/>
    <w:rsid w:val="00413661"/>
    <w:rsid w:val="00416267"/>
    <w:rsid w:val="004217A6"/>
    <w:rsid w:val="004219DB"/>
    <w:rsid w:val="004223ED"/>
    <w:rsid w:val="004231A5"/>
    <w:rsid w:val="00424406"/>
    <w:rsid w:val="00425C5C"/>
    <w:rsid w:val="004265BE"/>
    <w:rsid w:val="00431975"/>
    <w:rsid w:val="00433093"/>
    <w:rsid w:val="004339D6"/>
    <w:rsid w:val="0044217F"/>
    <w:rsid w:val="00447F86"/>
    <w:rsid w:val="00450AEF"/>
    <w:rsid w:val="00452B24"/>
    <w:rsid w:val="0045454F"/>
    <w:rsid w:val="00457EA4"/>
    <w:rsid w:val="004624F7"/>
    <w:rsid w:val="00462C1E"/>
    <w:rsid w:val="004637F7"/>
    <w:rsid w:val="004642D9"/>
    <w:rsid w:val="0046485F"/>
    <w:rsid w:val="00467B74"/>
    <w:rsid w:val="00467CE7"/>
    <w:rsid w:val="0047130C"/>
    <w:rsid w:val="00473243"/>
    <w:rsid w:val="00487910"/>
    <w:rsid w:val="00495969"/>
    <w:rsid w:val="00496642"/>
    <w:rsid w:val="004972AD"/>
    <w:rsid w:val="00497959"/>
    <w:rsid w:val="004A0ED4"/>
    <w:rsid w:val="004A58E5"/>
    <w:rsid w:val="004A6A7C"/>
    <w:rsid w:val="004A7DA8"/>
    <w:rsid w:val="004B38F6"/>
    <w:rsid w:val="004B7A3E"/>
    <w:rsid w:val="004C26DA"/>
    <w:rsid w:val="004C2D38"/>
    <w:rsid w:val="004C6084"/>
    <w:rsid w:val="004C7875"/>
    <w:rsid w:val="004D0DC8"/>
    <w:rsid w:val="004D3380"/>
    <w:rsid w:val="004D7430"/>
    <w:rsid w:val="004E145D"/>
    <w:rsid w:val="004E2765"/>
    <w:rsid w:val="004E38D4"/>
    <w:rsid w:val="004E4480"/>
    <w:rsid w:val="004E5EEB"/>
    <w:rsid w:val="004F00FB"/>
    <w:rsid w:val="004F16FA"/>
    <w:rsid w:val="0050379A"/>
    <w:rsid w:val="00504AE4"/>
    <w:rsid w:val="0050706D"/>
    <w:rsid w:val="00507DED"/>
    <w:rsid w:val="00510A99"/>
    <w:rsid w:val="00512BE7"/>
    <w:rsid w:val="005138A5"/>
    <w:rsid w:val="00515EE4"/>
    <w:rsid w:val="00520281"/>
    <w:rsid w:val="00521C5A"/>
    <w:rsid w:val="00521CCB"/>
    <w:rsid w:val="00521EF1"/>
    <w:rsid w:val="005234AB"/>
    <w:rsid w:val="00525FA6"/>
    <w:rsid w:val="00526574"/>
    <w:rsid w:val="005266C3"/>
    <w:rsid w:val="00527D0A"/>
    <w:rsid w:val="00530C13"/>
    <w:rsid w:val="005316C5"/>
    <w:rsid w:val="00532D47"/>
    <w:rsid w:val="00537CBE"/>
    <w:rsid w:val="00537ECB"/>
    <w:rsid w:val="005410C1"/>
    <w:rsid w:val="005520BC"/>
    <w:rsid w:val="00552F86"/>
    <w:rsid w:val="005547EB"/>
    <w:rsid w:val="005559C1"/>
    <w:rsid w:val="00557E8D"/>
    <w:rsid w:val="00562DF0"/>
    <w:rsid w:val="005634B4"/>
    <w:rsid w:val="0056463F"/>
    <w:rsid w:val="005646CD"/>
    <w:rsid w:val="0056489B"/>
    <w:rsid w:val="00567847"/>
    <w:rsid w:val="005679A0"/>
    <w:rsid w:val="00570151"/>
    <w:rsid w:val="00573A16"/>
    <w:rsid w:val="00582037"/>
    <w:rsid w:val="00584EA0"/>
    <w:rsid w:val="00585314"/>
    <w:rsid w:val="00585DCF"/>
    <w:rsid w:val="00586756"/>
    <w:rsid w:val="005915AE"/>
    <w:rsid w:val="005926D0"/>
    <w:rsid w:val="0059331F"/>
    <w:rsid w:val="00593C4E"/>
    <w:rsid w:val="005943E4"/>
    <w:rsid w:val="005946F9"/>
    <w:rsid w:val="00594996"/>
    <w:rsid w:val="00595909"/>
    <w:rsid w:val="00597FA2"/>
    <w:rsid w:val="005A0768"/>
    <w:rsid w:val="005A22A5"/>
    <w:rsid w:val="005A647D"/>
    <w:rsid w:val="005A66E0"/>
    <w:rsid w:val="005A7A0C"/>
    <w:rsid w:val="005B0B95"/>
    <w:rsid w:val="005B158F"/>
    <w:rsid w:val="005B1BD1"/>
    <w:rsid w:val="005B244E"/>
    <w:rsid w:val="005B3A1A"/>
    <w:rsid w:val="005B5231"/>
    <w:rsid w:val="005B5303"/>
    <w:rsid w:val="005B5427"/>
    <w:rsid w:val="005B79CC"/>
    <w:rsid w:val="005C317B"/>
    <w:rsid w:val="005C3BCC"/>
    <w:rsid w:val="005C3C53"/>
    <w:rsid w:val="005C3D26"/>
    <w:rsid w:val="005C704B"/>
    <w:rsid w:val="005C76E3"/>
    <w:rsid w:val="005D32BE"/>
    <w:rsid w:val="005D3CEE"/>
    <w:rsid w:val="005D58F1"/>
    <w:rsid w:val="005D65FE"/>
    <w:rsid w:val="005E3C4D"/>
    <w:rsid w:val="005E3E4E"/>
    <w:rsid w:val="005E7ADF"/>
    <w:rsid w:val="005F08D9"/>
    <w:rsid w:val="005F3D95"/>
    <w:rsid w:val="005F4740"/>
    <w:rsid w:val="005F59AA"/>
    <w:rsid w:val="005F68AB"/>
    <w:rsid w:val="0060327D"/>
    <w:rsid w:val="00603D3A"/>
    <w:rsid w:val="0060777F"/>
    <w:rsid w:val="00607D8E"/>
    <w:rsid w:val="00610149"/>
    <w:rsid w:val="0061259C"/>
    <w:rsid w:val="00614332"/>
    <w:rsid w:val="00615C18"/>
    <w:rsid w:val="00616063"/>
    <w:rsid w:val="00616A8F"/>
    <w:rsid w:val="0062006A"/>
    <w:rsid w:val="00622A8D"/>
    <w:rsid w:val="0062348C"/>
    <w:rsid w:val="006313C0"/>
    <w:rsid w:val="00632B88"/>
    <w:rsid w:val="006330DA"/>
    <w:rsid w:val="006339F9"/>
    <w:rsid w:val="006367D6"/>
    <w:rsid w:val="00636C34"/>
    <w:rsid w:val="00640006"/>
    <w:rsid w:val="0064041E"/>
    <w:rsid w:val="00640B02"/>
    <w:rsid w:val="006458A1"/>
    <w:rsid w:val="00645BD4"/>
    <w:rsid w:val="00645EBA"/>
    <w:rsid w:val="0064638E"/>
    <w:rsid w:val="00656D2E"/>
    <w:rsid w:val="0065754D"/>
    <w:rsid w:val="00662B82"/>
    <w:rsid w:val="00663A07"/>
    <w:rsid w:val="00663EB2"/>
    <w:rsid w:val="00664609"/>
    <w:rsid w:val="00664625"/>
    <w:rsid w:val="006666F0"/>
    <w:rsid w:val="006721FD"/>
    <w:rsid w:val="006761D1"/>
    <w:rsid w:val="00680318"/>
    <w:rsid w:val="00680B74"/>
    <w:rsid w:val="006818CB"/>
    <w:rsid w:val="00681DDA"/>
    <w:rsid w:val="0068529F"/>
    <w:rsid w:val="00686747"/>
    <w:rsid w:val="00687FC3"/>
    <w:rsid w:val="006909B3"/>
    <w:rsid w:val="00691B1E"/>
    <w:rsid w:val="00691B40"/>
    <w:rsid w:val="00693793"/>
    <w:rsid w:val="00693A71"/>
    <w:rsid w:val="006A0D5B"/>
    <w:rsid w:val="006A261D"/>
    <w:rsid w:val="006A35DD"/>
    <w:rsid w:val="006A3CDA"/>
    <w:rsid w:val="006A3D01"/>
    <w:rsid w:val="006A7FC2"/>
    <w:rsid w:val="006B0C33"/>
    <w:rsid w:val="006B3A4B"/>
    <w:rsid w:val="006B6CB3"/>
    <w:rsid w:val="006B7441"/>
    <w:rsid w:val="006C1340"/>
    <w:rsid w:val="006C1E76"/>
    <w:rsid w:val="006C2813"/>
    <w:rsid w:val="006C2EEC"/>
    <w:rsid w:val="006C3EE5"/>
    <w:rsid w:val="006C4497"/>
    <w:rsid w:val="006C4D02"/>
    <w:rsid w:val="006C5560"/>
    <w:rsid w:val="006C5BC4"/>
    <w:rsid w:val="006C643E"/>
    <w:rsid w:val="006D118B"/>
    <w:rsid w:val="006D2526"/>
    <w:rsid w:val="006D6392"/>
    <w:rsid w:val="006E0022"/>
    <w:rsid w:val="006E281A"/>
    <w:rsid w:val="006E546F"/>
    <w:rsid w:val="006E5981"/>
    <w:rsid w:val="006E777C"/>
    <w:rsid w:val="006E7EA8"/>
    <w:rsid w:val="006F0D69"/>
    <w:rsid w:val="006F169C"/>
    <w:rsid w:val="006F297E"/>
    <w:rsid w:val="006F5C6F"/>
    <w:rsid w:val="006F7CB3"/>
    <w:rsid w:val="007023B2"/>
    <w:rsid w:val="0070375A"/>
    <w:rsid w:val="0070784B"/>
    <w:rsid w:val="00707B0F"/>
    <w:rsid w:val="00711370"/>
    <w:rsid w:val="00716958"/>
    <w:rsid w:val="00721042"/>
    <w:rsid w:val="00724799"/>
    <w:rsid w:val="0072615F"/>
    <w:rsid w:val="00732F33"/>
    <w:rsid w:val="0073698E"/>
    <w:rsid w:val="007369FD"/>
    <w:rsid w:val="00737A5F"/>
    <w:rsid w:val="00740F95"/>
    <w:rsid w:val="00742A2A"/>
    <w:rsid w:val="00742D15"/>
    <w:rsid w:val="00743223"/>
    <w:rsid w:val="00743F2B"/>
    <w:rsid w:val="007454B9"/>
    <w:rsid w:val="00747679"/>
    <w:rsid w:val="00751630"/>
    <w:rsid w:val="00751B97"/>
    <w:rsid w:val="007531C4"/>
    <w:rsid w:val="00753A70"/>
    <w:rsid w:val="00754945"/>
    <w:rsid w:val="00755571"/>
    <w:rsid w:val="007577DB"/>
    <w:rsid w:val="00760E66"/>
    <w:rsid w:val="00761C60"/>
    <w:rsid w:val="00763211"/>
    <w:rsid w:val="007641A7"/>
    <w:rsid w:val="0076540B"/>
    <w:rsid w:val="007710E7"/>
    <w:rsid w:val="00772BCA"/>
    <w:rsid w:val="0077668B"/>
    <w:rsid w:val="007776CE"/>
    <w:rsid w:val="00780046"/>
    <w:rsid w:val="00780A83"/>
    <w:rsid w:val="007819DD"/>
    <w:rsid w:val="00781D4D"/>
    <w:rsid w:val="0078455E"/>
    <w:rsid w:val="007968CA"/>
    <w:rsid w:val="00796CA7"/>
    <w:rsid w:val="007A049D"/>
    <w:rsid w:val="007A24DF"/>
    <w:rsid w:val="007A40FB"/>
    <w:rsid w:val="007A63DD"/>
    <w:rsid w:val="007B1C99"/>
    <w:rsid w:val="007B3904"/>
    <w:rsid w:val="007B5FB6"/>
    <w:rsid w:val="007B730B"/>
    <w:rsid w:val="007B745F"/>
    <w:rsid w:val="007C0D01"/>
    <w:rsid w:val="007C3959"/>
    <w:rsid w:val="007C4097"/>
    <w:rsid w:val="007C5286"/>
    <w:rsid w:val="007C5D5C"/>
    <w:rsid w:val="007C62D8"/>
    <w:rsid w:val="007C6632"/>
    <w:rsid w:val="007C68A4"/>
    <w:rsid w:val="007C72CC"/>
    <w:rsid w:val="007D010D"/>
    <w:rsid w:val="007D01F6"/>
    <w:rsid w:val="007D0359"/>
    <w:rsid w:val="007D1CC1"/>
    <w:rsid w:val="007D3C5D"/>
    <w:rsid w:val="007F25B4"/>
    <w:rsid w:val="007F6088"/>
    <w:rsid w:val="007F7683"/>
    <w:rsid w:val="007F7F9B"/>
    <w:rsid w:val="00800F49"/>
    <w:rsid w:val="00802574"/>
    <w:rsid w:val="00803042"/>
    <w:rsid w:val="008043C0"/>
    <w:rsid w:val="008044C2"/>
    <w:rsid w:val="00806A1D"/>
    <w:rsid w:val="0080756E"/>
    <w:rsid w:val="00807B89"/>
    <w:rsid w:val="008106C1"/>
    <w:rsid w:val="00810F2C"/>
    <w:rsid w:val="00813D71"/>
    <w:rsid w:val="00814EB6"/>
    <w:rsid w:val="00814EEE"/>
    <w:rsid w:val="00815B59"/>
    <w:rsid w:val="00823B41"/>
    <w:rsid w:val="00825F78"/>
    <w:rsid w:val="00826D89"/>
    <w:rsid w:val="0082700C"/>
    <w:rsid w:val="00827095"/>
    <w:rsid w:val="00831855"/>
    <w:rsid w:val="00831D84"/>
    <w:rsid w:val="008327AB"/>
    <w:rsid w:val="00834459"/>
    <w:rsid w:val="00835736"/>
    <w:rsid w:val="00835D56"/>
    <w:rsid w:val="008369AD"/>
    <w:rsid w:val="0084074A"/>
    <w:rsid w:val="00840D83"/>
    <w:rsid w:val="00842FCC"/>
    <w:rsid w:val="008520E2"/>
    <w:rsid w:val="00852FA1"/>
    <w:rsid w:val="00853537"/>
    <w:rsid w:val="00856519"/>
    <w:rsid w:val="008603FF"/>
    <w:rsid w:val="0086137B"/>
    <w:rsid w:val="00862D9B"/>
    <w:rsid w:val="0086323A"/>
    <w:rsid w:val="00864F9E"/>
    <w:rsid w:val="008653A1"/>
    <w:rsid w:val="00867C7F"/>
    <w:rsid w:val="00870772"/>
    <w:rsid w:val="00870B83"/>
    <w:rsid w:val="00872193"/>
    <w:rsid w:val="0087248E"/>
    <w:rsid w:val="00872CDD"/>
    <w:rsid w:val="00872DBB"/>
    <w:rsid w:val="00873EEA"/>
    <w:rsid w:val="008746CB"/>
    <w:rsid w:val="00875B30"/>
    <w:rsid w:val="00877803"/>
    <w:rsid w:val="00880FAF"/>
    <w:rsid w:val="00884623"/>
    <w:rsid w:val="008877E5"/>
    <w:rsid w:val="0088797B"/>
    <w:rsid w:val="00893456"/>
    <w:rsid w:val="008969F7"/>
    <w:rsid w:val="00896BFF"/>
    <w:rsid w:val="008A1F47"/>
    <w:rsid w:val="008A36AD"/>
    <w:rsid w:val="008A6F64"/>
    <w:rsid w:val="008B0557"/>
    <w:rsid w:val="008B4110"/>
    <w:rsid w:val="008B41E5"/>
    <w:rsid w:val="008B4594"/>
    <w:rsid w:val="008B513E"/>
    <w:rsid w:val="008B6BA7"/>
    <w:rsid w:val="008C074F"/>
    <w:rsid w:val="008C20AC"/>
    <w:rsid w:val="008C7E85"/>
    <w:rsid w:val="008D1C45"/>
    <w:rsid w:val="008D1DE2"/>
    <w:rsid w:val="008D5EA6"/>
    <w:rsid w:val="008D7966"/>
    <w:rsid w:val="008E0BDC"/>
    <w:rsid w:val="008E2748"/>
    <w:rsid w:val="008E37C3"/>
    <w:rsid w:val="008E429F"/>
    <w:rsid w:val="008E58E9"/>
    <w:rsid w:val="008E6310"/>
    <w:rsid w:val="008E76B2"/>
    <w:rsid w:val="008F68E6"/>
    <w:rsid w:val="009009D3"/>
    <w:rsid w:val="0090200C"/>
    <w:rsid w:val="009042B2"/>
    <w:rsid w:val="00905EE7"/>
    <w:rsid w:val="0090627D"/>
    <w:rsid w:val="00907D31"/>
    <w:rsid w:val="009135A5"/>
    <w:rsid w:val="009148B4"/>
    <w:rsid w:val="009173AC"/>
    <w:rsid w:val="009175DD"/>
    <w:rsid w:val="00930D4E"/>
    <w:rsid w:val="00932857"/>
    <w:rsid w:val="009363FF"/>
    <w:rsid w:val="0093688A"/>
    <w:rsid w:val="00937A2E"/>
    <w:rsid w:val="00944B83"/>
    <w:rsid w:val="00944E01"/>
    <w:rsid w:val="009501A9"/>
    <w:rsid w:val="00950D0D"/>
    <w:rsid w:val="0095289A"/>
    <w:rsid w:val="00952A72"/>
    <w:rsid w:val="0095480D"/>
    <w:rsid w:val="00955685"/>
    <w:rsid w:val="00957C0B"/>
    <w:rsid w:val="0096683E"/>
    <w:rsid w:val="00973533"/>
    <w:rsid w:val="0097559E"/>
    <w:rsid w:val="009805D1"/>
    <w:rsid w:val="00983C22"/>
    <w:rsid w:val="0098562A"/>
    <w:rsid w:val="00985941"/>
    <w:rsid w:val="00986850"/>
    <w:rsid w:val="00987A48"/>
    <w:rsid w:val="009939C2"/>
    <w:rsid w:val="009949CF"/>
    <w:rsid w:val="009951D1"/>
    <w:rsid w:val="00996A28"/>
    <w:rsid w:val="009A1343"/>
    <w:rsid w:val="009A244B"/>
    <w:rsid w:val="009A3301"/>
    <w:rsid w:val="009A4CF8"/>
    <w:rsid w:val="009A750A"/>
    <w:rsid w:val="009A7E7C"/>
    <w:rsid w:val="009B08C9"/>
    <w:rsid w:val="009B2BD5"/>
    <w:rsid w:val="009B5A23"/>
    <w:rsid w:val="009C6862"/>
    <w:rsid w:val="009C69D1"/>
    <w:rsid w:val="009D04F8"/>
    <w:rsid w:val="009D18FC"/>
    <w:rsid w:val="009D27F9"/>
    <w:rsid w:val="009D2A42"/>
    <w:rsid w:val="009D5614"/>
    <w:rsid w:val="009D6BAB"/>
    <w:rsid w:val="009E0D5D"/>
    <w:rsid w:val="009E3ABE"/>
    <w:rsid w:val="009E6B9A"/>
    <w:rsid w:val="009F1238"/>
    <w:rsid w:val="009F3EB9"/>
    <w:rsid w:val="009F4403"/>
    <w:rsid w:val="00A002B2"/>
    <w:rsid w:val="00A00560"/>
    <w:rsid w:val="00A040B2"/>
    <w:rsid w:val="00A05877"/>
    <w:rsid w:val="00A10C8D"/>
    <w:rsid w:val="00A11010"/>
    <w:rsid w:val="00A121BE"/>
    <w:rsid w:val="00A124BD"/>
    <w:rsid w:val="00A14B5D"/>
    <w:rsid w:val="00A1740D"/>
    <w:rsid w:val="00A2102A"/>
    <w:rsid w:val="00A21250"/>
    <w:rsid w:val="00A237CC"/>
    <w:rsid w:val="00A239E9"/>
    <w:rsid w:val="00A24E7E"/>
    <w:rsid w:val="00A305C0"/>
    <w:rsid w:val="00A30B2F"/>
    <w:rsid w:val="00A30CA2"/>
    <w:rsid w:val="00A311EC"/>
    <w:rsid w:val="00A31396"/>
    <w:rsid w:val="00A3271C"/>
    <w:rsid w:val="00A3563F"/>
    <w:rsid w:val="00A37834"/>
    <w:rsid w:val="00A379D0"/>
    <w:rsid w:val="00A406C2"/>
    <w:rsid w:val="00A40702"/>
    <w:rsid w:val="00A40E79"/>
    <w:rsid w:val="00A41D2C"/>
    <w:rsid w:val="00A438DA"/>
    <w:rsid w:val="00A45CA9"/>
    <w:rsid w:val="00A512AB"/>
    <w:rsid w:val="00A554CC"/>
    <w:rsid w:val="00A57BEE"/>
    <w:rsid w:val="00A57E42"/>
    <w:rsid w:val="00A60798"/>
    <w:rsid w:val="00A608A2"/>
    <w:rsid w:val="00A62057"/>
    <w:rsid w:val="00A6586C"/>
    <w:rsid w:val="00A72917"/>
    <w:rsid w:val="00A738DB"/>
    <w:rsid w:val="00A76331"/>
    <w:rsid w:val="00A80C22"/>
    <w:rsid w:val="00A8239E"/>
    <w:rsid w:val="00A82C5F"/>
    <w:rsid w:val="00A82DD2"/>
    <w:rsid w:val="00A857C9"/>
    <w:rsid w:val="00A85EA0"/>
    <w:rsid w:val="00A866B8"/>
    <w:rsid w:val="00A91389"/>
    <w:rsid w:val="00A9581F"/>
    <w:rsid w:val="00A97EE7"/>
    <w:rsid w:val="00AB0BBD"/>
    <w:rsid w:val="00AB0D0F"/>
    <w:rsid w:val="00AB3114"/>
    <w:rsid w:val="00AB396A"/>
    <w:rsid w:val="00AB3C56"/>
    <w:rsid w:val="00AB3E03"/>
    <w:rsid w:val="00AB6449"/>
    <w:rsid w:val="00AB64A7"/>
    <w:rsid w:val="00AC1538"/>
    <w:rsid w:val="00AC2041"/>
    <w:rsid w:val="00AC4303"/>
    <w:rsid w:val="00AC4B47"/>
    <w:rsid w:val="00AC4CF0"/>
    <w:rsid w:val="00AC6350"/>
    <w:rsid w:val="00AC75DC"/>
    <w:rsid w:val="00AD374F"/>
    <w:rsid w:val="00AD3B5E"/>
    <w:rsid w:val="00AD54DB"/>
    <w:rsid w:val="00AD5C27"/>
    <w:rsid w:val="00AD77F2"/>
    <w:rsid w:val="00AE1559"/>
    <w:rsid w:val="00AE1CB1"/>
    <w:rsid w:val="00AE2702"/>
    <w:rsid w:val="00AE5EDF"/>
    <w:rsid w:val="00AE6670"/>
    <w:rsid w:val="00AE67EA"/>
    <w:rsid w:val="00AF72A3"/>
    <w:rsid w:val="00AF74B0"/>
    <w:rsid w:val="00B014AA"/>
    <w:rsid w:val="00B0201E"/>
    <w:rsid w:val="00B044AE"/>
    <w:rsid w:val="00B06F68"/>
    <w:rsid w:val="00B0751F"/>
    <w:rsid w:val="00B11AA1"/>
    <w:rsid w:val="00B12ADD"/>
    <w:rsid w:val="00B1422F"/>
    <w:rsid w:val="00B22EE5"/>
    <w:rsid w:val="00B232F6"/>
    <w:rsid w:val="00B23442"/>
    <w:rsid w:val="00B3112C"/>
    <w:rsid w:val="00B33686"/>
    <w:rsid w:val="00B35D63"/>
    <w:rsid w:val="00B36484"/>
    <w:rsid w:val="00B42F1B"/>
    <w:rsid w:val="00B46E65"/>
    <w:rsid w:val="00B543B5"/>
    <w:rsid w:val="00B57046"/>
    <w:rsid w:val="00B612EC"/>
    <w:rsid w:val="00B62340"/>
    <w:rsid w:val="00B63002"/>
    <w:rsid w:val="00B64364"/>
    <w:rsid w:val="00B67DE1"/>
    <w:rsid w:val="00B71030"/>
    <w:rsid w:val="00B715FF"/>
    <w:rsid w:val="00B71F5E"/>
    <w:rsid w:val="00B72F90"/>
    <w:rsid w:val="00B816D2"/>
    <w:rsid w:val="00B81FB3"/>
    <w:rsid w:val="00B82487"/>
    <w:rsid w:val="00B848DC"/>
    <w:rsid w:val="00B866BD"/>
    <w:rsid w:val="00B93D2E"/>
    <w:rsid w:val="00B94743"/>
    <w:rsid w:val="00B94A36"/>
    <w:rsid w:val="00B97128"/>
    <w:rsid w:val="00B976E4"/>
    <w:rsid w:val="00B97E6E"/>
    <w:rsid w:val="00BA0406"/>
    <w:rsid w:val="00BA28F9"/>
    <w:rsid w:val="00BA2B7C"/>
    <w:rsid w:val="00BA2D5F"/>
    <w:rsid w:val="00BA50E1"/>
    <w:rsid w:val="00BA6AD7"/>
    <w:rsid w:val="00BA7EF2"/>
    <w:rsid w:val="00BB03F1"/>
    <w:rsid w:val="00BB1DCF"/>
    <w:rsid w:val="00BB3E60"/>
    <w:rsid w:val="00BB4210"/>
    <w:rsid w:val="00BB7373"/>
    <w:rsid w:val="00BC05DE"/>
    <w:rsid w:val="00BC2986"/>
    <w:rsid w:val="00BC4040"/>
    <w:rsid w:val="00BC4754"/>
    <w:rsid w:val="00BC488E"/>
    <w:rsid w:val="00BC59AE"/>
    <w:rsid w:val="00BE1AD4"/>
    <w:rsid w:val="00BE29D9"/>
    <w:rsid w:val="00BE2A20"/>
    <w:rsid w:val="00BE2DF2"/>
    <w:rsid w:val="00BE55DC"/>
    <w:rsid w:val="00BE5DF1"/>
    <w:rsid w:val="00BE6AD3"/>
    <w:rsid w:val="00BF4159"/>
    <w:rsid w:val="00BF6B6C"/>
    <w:rsid w:val="00BF6D6A"/>
    <w:rsid w:val="00C0025E"/>
    <w:rsid w:val="00C02412"/>
    <w:rsid w:val="00C02EA8"/>
    <w:rsid w:val="00C064C8"/>
    <w:rsid w:val="00C10D9D"/>
    <w:rsid w:val="00C115C2"/>
    <w:rsid w:val="00C11AB0"/>
    <w:rsid w:val="00C1216D"/>
    <w:rsid w:val="00C1257C"/>
    <w:rsid w:val="00C16318"/>
    <w:rsid w:val="00C17DDF"/>
    <w:rsid w:val="00C2062C"/>
    <w:rsid w:val="00C213C2"/>
    <w:rsid w:val="00C217DF"/>
    <w:rsid w:val="00C227EC"/>
    <w:rsid w:val="00C231AE"/>
    <w:rsid w:val="00C234FC"/>
    <w:rsid w:val="00C238D8"/>
    <w:rsid w:val="00C24CE3"/>
    <w:rsid w:val="00C24FE9"/>
    <w:rsid w:val="00C2715B"/>
    <w:rsid w:val="00C30E05"/>
    <w:rsid w:val="00C31329"/>
    <w:rsid w:val="00C31441"/>
    <w:rsid w:val="00C328CC"/>
    <w:rsid w:val="00C34E35"/>
    <w:rsid w:val="00C409A5"/>
    <w:rsid w:val="00C45B5E"/>
    <w:rsid w:val="00C46294"/>
    <w:rsid w:val="00C46872"/>
    <w:rsid w:val="00C46F97"/>
    <w:rsid w:val="00C471C4"/>
    <w:rsid w:val="00C50FF3"/>
    <w:rsid w:val="00C51B20"/>
    <w:rsid w:val="00C51F57"/>
    <w:rsid w:val="00C53D29"/>
    <w:rsid w:val="00C5647F"/>
    <w:rsid w:val="00C56A46"/>
    <w:rsid w:val="00C57E87"/>
    <w:rsid w:val="00C646A8"/>
    <w:rsid w:val="00C6547C"/>
    <w:rsid w:val="00C66147"/>
    <w:rsid w:val="00C663C0"/>
    <w:rsid w:val="00C72800"/>
    <w:rsid w:val="00C76B8E"/>
    <w:rsid w:val="00C80B2D"/>
    <w:rsid w:val="00C80DDE"/>
    <w:rsid w:val="00C8199C"/>
    <w:rsid w:val="00C840D8"/>
    <w:rsid w:val="00C84E10"/>
    <w:rsid w:val="00C85349"/>
    <w:rsid w:val="00C86AF1"/>
    <w:rsid w:val="00C86CA0"/>
    <w:rsid w:val="00C87D99"/>
    <w:rsid w:val="00C9029F"/>
    <w:rsid w:val="00C9039F"/>
    <w:rsid w:val="00C905A0"/>
    <w:rsid w:val="00C92477"/>
    <w:rsid w:val="00C92A32"/>
    <w:rsid w:val="00C96C49"/>
    <w:rsid w:val="00CA27B7"/>
    <w:rsid w:val="00CA2B08"/>
    <w:rsid w:val="00CA2E95"/>
    <w:rsid w:val="00CA7572"/>
    <w:rsid w:val="00CA7F74"/>
    <w:rsid w:val="00CB0C32"/>
    <w:rsid w:val="00CB2B79"/>
    <w:rsid w:val="00CB2D65"/>
    <w:rsid w:val="00CB5469"/>
    <w:rsid w:val="00CB6246"/>
    <w:rsid w:val="00CC0759"/>
    <w:rsid w:val="00CC3160"/>
    <w:rsid w:val="00CD2DBF"/>
    <w:rsid w:val="00CD4E24"/>
    <w:rsid w:val="00CD6207"/>
    <w:rsid w:val="00CD72A6"/>
    <w:rsid w:val="00CE39B8"/>
    <w:rsid w:val="00CE4A83"/>
    <w:rsid w:val="00CE525E"/>
    <w:rsid w:val="00CE5788"/>
    <w:rsid w:val="00CF1689"/>
    <w:rsid w:val="00CF4344"/>
    <w:rsid w:val="00CF5164"/>
    <w:rsid w:val="00CF55E6"/>
    <w:rsid w:val="00CF5B88"/>
    <w:rsid w:val="00CF72D7"/>
    <w:rsid w:val="00D00689"/>
    <w:rsid w:val="00D014A6"/>
    <w:rsid w:val="00D015A4"/>
    <w:rsid w:val="00D02F69"/>
    <w:rsid w:val="00D044FB"/>
    <w:rsid w:val="00D108BF"/>
    <w:rsid w:val="00D1092B"/>
    <w:rsid w:val="00D1423F"/>
    <w:rsid w:val="00D167D0"/>
    <w:rsid w:val="00D177A0"/>
    <w:rsid w:val="00D20092"/>
    <w:rsid w:val="00D22E65"/>
    <w:rsid w:val="00D22EAF"/>
    <w:rsid w:val="00D2430E"/>
    <w:rsid w:val="00D24B88"/>
    <w:rsid w:val="00D2717B"/>
    <w:rsid w:val="00D302BB"/>
    <w:rsid w:val="00D3078B"/>
    <w:rsid w:val="00D3118E"/>
    <w:rsid w:val="00D31384"/>
    <w:rsid w:val="00D34BC5"/>
    <w:rsid w:val="00D36BA1"/>
    <w:rsid w:val="00D36C76"/>
    <w:rsid w:val="00D37F07"/>
    <w:rsid w:val="00D41B10"/>
    <w:rsid w:val="00D41BB8"/>
    <w:rsid w:val="00D444E3"/>
    <w:rsid w:val="00D47E77"/>
    <w:rsid w:val="00D52AFA"/>
    <w:rsid w:val="00D5566B"/>
    <w:rsid w:val="00D606D4"/>
    <w:rsid w:val="00D67892"/>
    <w:rsid w:val="00D7119E"/>
    <w:rsid w:val="00D73374"/>
    <w:rsid w:val="00D747D8"/>
    <w:rsid w:val="00D7590F"/>
    <w:rsid w:val="00D75ED8"/>
    <w:rsid w:val="00D85656"/>
    <w:rsid w:val="00D8624B"/>
    <w:rsid w:val="00D942FC"/>
    <w:rsid w:val="00D97333"/>
    <w:rsid w:val="00DA0037"/>
    <w:rsid w:val="00DA0143"/>
    <w:rsid w:val="00DA0378"/>
    <w:rsid w:val="00DA0EA5"/>
    <w:rsid w:val="00DA1215"/>
    <w:rsid w:val="00DA33AC"/>
    <w:rsid w:val="00DA365B"/>
    <w:rsid w:val="00DA3DB0"/>
    <w:rsid w:val="00DA4D73"/>
    <w:rsid w:val="00DA7717"/>
    <w:rsid w:val="00DB62E8"/>
    <w:rsid w:val="00DB65A3"/>
    <w:rsid w:val="00DB78FC"/>
    <w:rsid w:val="00DB7E4B"/>
    <w:rsid w:val="00DC0F37"/>
    <w:rsid w:val="00DC18AE"/>
    <w:rsid w:val="00DC57CD"/>
    <w:rsid w:val="00DC58F4"/>
    <w:rsid w:val="00DC5BFB"/>
    <w:rsid w:val="00DD39E2"/>
    <w:rsid w:val="00DD3EA6"/>
    <w:rsid w:val="00DD588C"/>
    <w:rsid w:val="00DD5CF9"/>
    <w:rsid w:val="00DE0022"/>
    <w:rsid w:val="00DE08B3"/>
    <w:rsid w:val="00DE1A41"/>
    <w:rsid w:val="00DE1D8B"/>
    <w:rsid w:val="00DE2C1D"/>
    <w:rsid w:val="00DE3159"/>
    <w:rsid w:val="00DE49E1"/>
    <w:rsid w:val="00DE596C"/>
    <w:rsid w:val="00DE7206"/>
    <w:rsid w:val="00DF0CB9"/>
    <w:rsid w:val="00DF172C"/>
    <w:rsid w:val="00DF5286"/>
    <w:rsid w:val="00DF79B3"/>
    <w:rsid w:val="00DF7FFC"/>
    <w:rsid w:val="00E01C0F"/>
    <w:rsid w:val="00E01D1F"/>
    <w:rsid w:val="00E055E6"/>
    <w:rsid w:val="00E05F4B"/>
    <w:rsid w:val="00E06A9D"/>
    <w:rsid w:val="00E07146"/>
    <w:rsid w:val="00E0783E"/>
    <w:rsid w:val="00E1413E"/>
    <w:rsid w:val="00E15F80"/>
    <w:rsid w:val="00E23775"/>
    <w:rsid w:val="00E26DB0"/>
    <w:rsid w:val="00E277FE"/>
    <w:rsid w:val="00E30D11"/>
    <w:rsid w:val="00E30E4D"/>
    <w:rsid w:val="00E315FC"/>
    <w:rsid w:val="00E323AE"/>
    <w:rsid w:val="00E352A5"/>
    <w:rsid w:val="00E36ACE"/>
    <w:rsid w:val="00E36B78"/>
    <w:rsid w:val="00E4061D"/>
    <w:rsid w:val="00E407E0"/>
    <w:rsid w:val="00E40C21"/>
    <w:rsid w:val="00E40DD3"/>
    <w:rsid w:val="00E410F8"/>
    <w:rsid w:val="00E41313"/>
    <w:rsid w:val="00E433F1"/>
    <w:rsid w:val="00E442CC"/>
    <w:rsid w:val="00E475A9"/>
    <w:rsid w:val="00E51CEC"/>
    <w:rsid w:val="00E55054"/>
    <w:rsid w:val="00E570B7"/>
    <w:rsid w:val="00E573AC"/>
    <w:rsid w:val="00E579E2"/>
    <w:rsid w:val="00E60826"/>
    <w:rsid w:val="00E6120F"/>
    <w:rsid w:val="00E63092"/>
    <w:rsid w:val="00E63CB4"/>
    <w:rsid w:val="00E64FD6"/>
    <w:rsid w:val="00E65AC2"/>
    <w:rsid w:val="00E65ED0"/>
    <w:rsid w:val="00E66116"/>
    <w:rsid w:val="00E7038F"/>
    <w:rsid w:val="00E7489D"/>
    <w:rsid w:val="00E753E2"/>
    <w:rsid w:val="00E7548B"/>
    <w:rsid w:val="00E75C04"/>
    <w:rsid w:val="00E768ED"/>
    <w:rsid w:val="00E76C1B"/>
    <w:rsid w:val="00E773FF"/>
    <w:rsid w:val="00E77A3D"/>
    <w:rsid w:val="00E80627"/>
    <w:rsid w:val="00E817BE"/>
    <w:rsid w:val="00E82472"/>
    <w:rsid w:val="00E956CF"/>
    <w:rsid w:val="00EA0D2B"/>
    <w:rsid w:val="00EA114E"/>
    <w:rsid w:val="00EA1341"/>
    <w:rsid w:val="00EA1C66"/>
    <w:rsid w:val="00EB5738"/>
    <w:rsid w:val="00EC21BE"/>
    <w:rsid w:val="00EC3938"/>
    <w:rsid w:val="00EC4D13"/>
    <w:rsid w:val="00EC4F17"/>
    <w:rsid w:val="00EC5E16"/>
    <w:rsid w:val="00EC643A"/>
    <w:rsid w:val="00EC6B5C"/>
    <w:rsid w:val="00ED244D"/>
    <w:rsid w:val="00ED293C"/>
    <w:rsid w:val="00ED4A00"/>
    <w:rsid w:val="00ED6D84"/>
    <w:rsid w:val="00ED7ED8"/>
    <w:rsid w:val="00EE0E86"/>
    <w:rsid w:val="00EE36E8"/>
    <w:rsid w:val="00EE49E7"/>
    <w:rsid w:val="00EE503C"/>
    <w:rsid w:val="00EE54B9"/>
    <w:rsid w:val="00EE5A67"/>
    <w:rsid w:val="00EF035D"/>
    <w:rsid w:val="00EF11B5"/>
    <w:rsid w:val="00EF5A2C"/>
    <w:rsid w:val="00EF5E63"/>
    <w:rsid w:val="00F009C3"/>
    <w:rsid w:val="00F0134F"/>
    <w:rsid w:val="00F0366B"/>
    <w:rsid w:val="00F05DDD"/>
    <w:rsid w:val="00F07DC3"/>
    <w:rsid w:val="00F07E01"/>
    <w:rsid w:val="00F1198E"/>
    <w:rsid w:val="00F12B0C"/>
    <w:rsid w:val="00F13AC6"/>
    <w:rsid w:val="00F13D91"/>
    <w:rsid w:val="00F15CD5"/>
    <w:rsid w:val="00F16059"/>
    <w:rsid w:val="00F16393"/>
    <w:rsid w:val="00F20C42"/>
    <w:rsid w:val="00F210BE"/>
    <w:rsid w:val="00F23E8D"/>
    <w:rsid w:val="00F2533F"/>
    <w:rsid w:val="00F26DBD"/>
    <w:rsid w:val="00F30EEE"/>
    <w:rsid w:val="00F3483C"/>
    <w:rsid w:val="00F36D7A"/>
    <w:rsid w:val="00F400A4"/>
    <w:rsid w:val="00F41EF2"/>
    <w:rsid w:val="00F42218"/>
    <w:rsid w:val="00F440C9"/>
    <w:rsid w:val="00F45ABD"/>
    <w:rsid w:val="00F46CFF"/>
    <w:rsid w:val="00F47F82"/>
    <w:rsid w:val="00F52BFF"/>
    <w:rsid w:val="00F538A1"/>
    <w:rsid w:val="00F53E64"/>
    <w:rsid w:val="00F540B3"/>
    <w:rsid w:val="00F545EB"/>
    <w:rsid w:val="00F54999"/>
    <w:rsid w:val="00F56218"/>
    <w:rsid w:val="00F56615"/>
    <w:rsid w:val="00F601E2"/>
    <w:rsid w:val="00F676E2"/>
    <w:rsid w:val="00F71556"/>
    <w:rsid w:val="00F72E68"/>
    <w:rsid w:val="00F73845"/>
    <w:rsid w:val="00F7570C"/>
    <w:rsid w:val="00F75B3A"/>
    <w:rsid w:val="00F76366"/>
    <w:rsid w:val="00F82439"/>
    <w:rsid w:val="00F834B3"/>
    <w:rsid w:val="00F84712"/>
    <w:rsid w:val="00F8534B"/>
    <w:rsid w:val="00F86DC3"/>
    <w:rsid w:val="00F90B8D"/>
    <w:rsid w:val="00F91CB0"/>
    <w:rsid w:val="00F92885"/>
    <w:rsid w:val="00F939BC"/>
    <w:rsid w:val="00F93B56"/>
    <w:rsid w:val="00FA1B12"/>
    <w:rsid w:val="00FA1ED8"/>
    <w:rsid w:val="00FA3477"/>
    <w:rsid w:val="00FA36F3"/>
    <w:rsid w:val="00FA70DF"/>
    <w:rsid w:val="00FB0353"/>
    <w:rsid w:val="00FB41C9"/>
    <w:rsid w:val="00FB51C1"/>
    <w:rsid w:val="00FB5DAB"/>
    <w:rsid w:val="00FB6491"/>
    <w:rsid w:val="00FB67B6"/>
    <w:rsid w:val="00FB6ACA"/>
    <w:rsid w:val="00FC2C83"/>
    <w:rsid w:val="00FC327A"/>
    <w:rsid w:val="00FC3883"/>
    <w:rsid w:val="00FC3E07"/>
    <w:rsid w:val="00FC6061"/>
    <w:rsid w:val="00FD0EEF"/>
    <w:rsid w:val="00FD27D8"/>
    <w:rsid w:val="00FD2908"/>
    <w:rsid w:val="00FD3054"/>
    <w:rsid w:val="00FD3AC0"/>
    <w:rsid w:val="00FD6050"/>
    <w:rsid w:val="00FD662D"/>
    <w:rsid w:val="00FE0D43"/>
    <w:rsid w:val="00FE19A6"/>
    <w:rsid w:val="00FE1E79"/>
    <w:rsid w:val="00FE5BFC"/>
    <w:rsid w:val="00FF026D"/>
    <w:rsid w:val="00FF2332"/>
    <w:rsid w:val="00FF2965"/>
    <w:rsid w:val="00FF302B"/>
    <w:rsid w:val="00FF4A25"/>
    <w:rsid w:val="00FF4D6B"/>
    <w:rsid w:val="00FF5897"/>
    <w:rsid w:val="00FF5FE1"/>
    <w:rsid w:val="01955D2E"/>
    <w:rsid w:val="01B352CE"/>
    <w:rsid w:val="020AAA71"/>
    <w:rsid w:val="025A133D"/>
    <w:rsid w:val="026AAA09"/>
    <w:rsid w:val="02B1BCF3"/>
    <w:rsid w:val="02FA5A5A"/>
    <w:rsid w:val="034FF1AE"/>
    <w:rsid w:val="04399ED7"/>
    <w:rsid w:val="04903506"/>
    <w:rsid w:val="04B28D63"/>
    <w:rsid w:val="052E4592"/>
    <w:rsid w:val="05954690"/>
    <w:rsid w:val="05D4401F"/>
    <w:rsid w:val="067E7442"/>
    <w:rsid w:val="06AD43BC"/>
    <w:rsid w:val="0718C701"/>
    <w:rsid w:val="0789D097"/>
    <w:rsid w:val="07960039"/>
    <w:rsid w:val="07B8AC4B"/>
    <w:rsid w:val="07D75A50"/>
    <w:rsid w:val="08546826"/>
    <w:rsid w:val="085A5B6C"/>
    <w:rsid w:val="085A7E71"/>
    <w:rsid w:val="08C27C04"/>
    <w:rsid w:val="09224D48"/>
    <w:rsid w:val="09A37111"/>
    <w:rsid w:val="09B50E85"/>
    <w:rsid w:val="09D9025E"/>
    <w:rsid w:val="0A53B4E8"/>
    <w:rsid w:val="0A54BCA5"/>
    <w:rsid w:val="0AAD4206"/>
    <w:rsid w:val="0AB0486A"/>
    <w:rsid w:val="0AD15EC0"/>
    <w:rsid w:val="0B1ECA08"/>
    <w:rsid w:val="0B45CE4D"/>
    <w:rsid w:val="0B6D68E5"/>
    <w:rsid w:val="0C4E423A"/>
    <w:rsid w:val="0C98B5C8"/>
    <w:rsid w:val="0CDB960E"/>
    <w:rsid w:val="0CE020C4"/>
    <w:rsid w:val="0D068056"/>
    <w:rsid w:val="0D3EDE97"/>
    <w:rsid w:val="0D7BAF5C"/>
    <w:rsid w:val="0DE45265"/>
    <w:rsid w:val="0E1F31F3"/>
    <w:rsid w:val="0EA24CA2"/>
    <w:rsid w:val="0EF650A5"/>
    <w:rsid w:val="0F8C4642"/>
    <w:rsid w:val="0FA7B9FC"/>
    <w:rsid w:val="100F505C"/>
    <w:rsid w:val="10703E6A"/>
    <w:rsid w:val="10789DEE"/>
    <w:rsid w:val="109637DD"/>
    <w:rsid w:val="10CD62A7"/>
    <w:rsid w:val="10EAA634"/>
    <w:rsid w:val="11531A6D"/>
    <w:rsid w:val="1170A381"/>
    <w:rsid w:val="11FDB409"/>
    <w:rsid w:val="1266ED41"/>
    <w:rsid w:val="12840841"/>
    <w:rsid w:val="1339C92D"/>
    <w:rsid w:val="13539CCB"/>
    <w:rsid w:val="13683EC8"/>
    <w:rsid w:val="137B540D"/>
    <w:rsid w:val="139332F7"/>
    <w:rsid w:val="146B2887"/>
    <w:rsid w:val="14C2D047"/>
    <w:rsid w:val="1504A2C5"/>
    <w:rsid w:val="154D9F92"/>
    <w:rsid w:val="15552B43"/>
    <w:rsid w:val="15B04B44"/>
    <w:rsid w:val="15E22219"/>
    <w:rsid w:val="15F4D90A"/>
    <w:rsid w:val="15F7F8CD"/>
    <w:rsid w:val="1675EE32"/>
    <w:rsid w:val="1723D74C"/>
    <w:rsid w:val="176E233A"/>
    <w:rsid w:val="17F9A50B"/>
    <w:rsid w:val="183D551D"/>
    <w:rsid w:val="18760801"/>
    <w:rsid w:val="18834CB6"/>
    <w:rsid w:val="18A1975A"/>
    <w:rsid w:val="18B40B5D"/>
    <w:rsid w:val="191B41C1"/>
    <w:rsid w:val="19686095"/>
    <w:rsid w:val="19A86002"/>
    <w:rsid w:val="19D90574"/>
    <w:rsid w:val="1A08FDE1"/>
    <w:rsid w:val="1AB2512C"/>
    <w:rsid w:val="1ADCCFC9"/>
    <w:rsid w:val="1AF8FD6A"/>
    <w:rsid w:val="1AFB101C"/>
    <w:rsid w:val="1B0B124B"/>
    <w:rsid w:val="1B8171D2"/>
    <w:rsid w:val="1BB90898"/>
    <w:rsid w:val="1BBCA17C"/>
    <w:rsid w:val="1BC8B60B"/>
    <w:rsid w:val="1BD8C42F"/>
    <w:rsid w:val="1BFA8078"/>
    <w:rsid w:val="1C5CB479"/>
    <w:rsid w:val="1CDA03E4"/>
    <w:rsid w:val="1CDF6DBD"/>
    <w:rsid w:val="1D456022"/>
    <w:rsid w:val="1D563BF7"/>
    <w:rsid w:val="1D697B7C"/>
    <w:rsid w:val="1DE1992C"/>
    <w:rsid w:val="1DFF9BE1"/>
    <w:rsid w:val="1E013216"/>
    <w:rsid w:val="1E08B1FE"/>
    <w:rsid w:val="1E2D164C"/>
    <w:rsid w:val="1E40C034"/>
    <w:rsid w:val="1E41ED15"/>
    <w:rsid w:val="1ECB2A25"/>
    <w:rsid w:val="1F5C378E"/>
    <w:rsid w:val="1FCBAA4C"/>
    <w:rsid w:val="1FD35014"/>
    <w:rsid w:val="1FD384E5"/>
    <w:rsid w:val="1FE77F40"/>
    <w:rsid w:val="1FF18F38"/>
    <w:rsid w:val="2047EE33"/>
    <w:rsid w:val="20F12187"/>
    <w:rsid w:val="211465FC"/>
    <w:rsid w:val="219DD919"/>
    <w:rsid w:val="22158CF2"/>
    <w:rsid w:val="2237B63E"/>
    <w:rsid w:val="223DCD26"/>
    <w:rsid w:val="226A31E4"/>
    <w:rsid w:val="2283EE43"/>
    <w:rsid w:val="228BEBBD"/>
    <w:rsid w:val="22DFBE94"/>
    <w:rsid w:val="231A2311"/>
    <w:rsid w:val="23BD307E"/>
    <w:rsid w:val="23BE285F"/>
    <w:rsid w:val="23C63ADC"/>
    <w:rsid w:val="23EA71FF"/>
    <w:rsid w:val="2427E3BA"/>
    <w:rsid w:val="24686424"/>
    <w:rsid w:val="24733FD0"/>
    <w:rsid w:val="24969209"/>
    <w:rsid w:val="25730A02"/>
    <w:rsid w:val="26206719"/>
    <w:rsid w:val="263D4D84"/>
    <w:rsid w:val="26596820"/>
    <w:rsid w:val="267FCCFA"/>
    <w:rsid w:val="26BE79BE"/>
    <w:rsid w:val="27CE9430"/>
    <w:rsid w:val="27D392CB"/>
    <w:rsid w:val="2817144A"/>
    <w:rsid w:val="287BDB12"/>
    <w:rsid w:val="28C62B28"/>
    <w:rsid w:val="2937AE6D"/>
    <w:rsid w:val="29391AAB"/>
    <w:rsid w:val="2962A257"/>
    <w:rsid w:val="2981733E"/>
    <w:rsid w:val="2987A512"/>
    <w:rsid w:val="298B1DC6"/>
    <w:rsid w:val="2995170C"/>
    <w:rsid w:val="2A56074E"/>
    <w:rsid w:val="2AEC6D5D"/>
    <w:rsid w:val="2AF77A42"/>
    <w:rsid w:val="2B7F8607"/>
    <w:rsid w:val="2BA22D3B"/>
    <w:rsid w:val="2BF0F350"/>
    <w:rsid w:val="2C7A3759"/>
    <w:rsid w:val="2C8C94D3"/>
    <w:rsid w:val="2CDD0D8A"/>
    <w:rsid w:val="2D65E773"/>
    <w:rsid w:val="2DEB0EA9"/>
    <w:rsid w:val="2E01F93D"/>
    <w:rsid w:val="2E132C45"/>
    <w:rsid w:val="2E509D71"/>
    <w:rsid w:val="2E6B7F23"/>
    <w:rsid w:val="2E6BDB56"/>
    <w:rsid w:val="2E7A38E1"/>
    <w:rsid w:val="2E9A36B2"/>
    <w:rsid w:val="2ED5C90F"/>
    <w:rsid w:val="2EF46C75"/>
    <w:rsid w:val="2F0DE792"/>
    <w:rsid w:val="2F32CC33"/>
    <w:rsid w:val="2F9614BE"/>
    <w:rsid w:val="2FA31D0D"/>
    <w:rsid w:val="2FAD94C6"/>
    <w:rsid w:val="2FD360E0"/>
    <w:rsid w:val="2FD6741C"/>
    <w:rsid w:val="306D3D40"/>
    <w:rsid w:val="30924C94"/>
    <w:rsid w:val="31386F2F"/>
    <w:rsid w:val="318692C3"/>
    <w:rsid w:val="32B0ED0D"/>
    <w:rsid w:val="3359517A"/>
    <w:rsid w:val="3464721A"/>
    <w:rsid w:val="34C8498A"/>
    <w:rsid w:val="34FEC793"/>
    <w:rsid w:val="35099819"/>
    <w:rsid w:val="358F3E1E"/>
    <w:rsid w:val="35B1DF20"/>
    <w:rsid w:val="3613E8F7"/>
    <w:rsid w:val="366BF658"/>
    <w:rsid w:val="36F84F4C"/>
    <w:rsid w:val="37253BD4"/>
    <w:rsid w:val="37664F68"/>
    <w:rsid w:val="37677E97"/>
    <w:rsid w:val="37C9B9ED"/>
    <w:rsid w:val="37D1E752"/>
    <w:rsid w:val="37F7E488"/>
    <w:rsid w:val="38268D4F"/>
    <w:rsid w:val="38DA58B8"/>
    <w:rsid w:val="38DC7FB9"/>
    <w:rsid w:val="392AED88"/>
    <w:rsid w:val="3930A9C1"/>
    <w:rsid w:val="39473DDC"/>
    <w:rsid w:val="399D1A2F"/>
    <w:rsid w:val="39B98DC0"/>
    <w:rsid w:val="3AA98EA3"/>
    <w:rsid w:val="3B1687DE"/>
    <w:rsid w:val="3B5C548B"/>
    <w:rsid w:val="3BC5751E"/>
    <w:rsid w:val="3C267465"/>
    <w:rsid w:val="3C2A71E0"/>
    <w:rsid w:val="3C68ABD5"/>
    <w:rsid w:val="3C6DDF7F"/>
    <w:rsid w:val="3CA49445"/>
    <w:rsid w:val="3CE84315"/>
    <w:rsid w:val="3DA8238F"/>
    <w:rsid w:val="3E26BE67"/>
    <w:rsid w:val="3E7A393B"/>
    <w:rsid w:val="3E7E41C1"/>
    <w:rsid w:val="3EF2E235"/>
    <w:rsid w:val="3F1CE87D"/>
    <w:rsid w:val="3FDE04F1"/>
    <w:rsid w:val="400B4350"/>
    <w:rsid w:val="401A4AEA"/>
    <w:rsid w:val="404E8D61"/>
    <w:rsid w:val="4057B73C"/>
    <w:rsid w:val="416B2D4E"/>
    <w:rsid w:val="4173D0F5"/>
    <w:rsid w:val="419371EC"/>
    <w:rsid w:val="41EC9690"/>
    <w:rsid w:val="41FED270"/>
    <w:rsid w:val="4252E870"/>
    <w:rsid w:val="4289291F"/>
    <w:rsid w:val="42BD2FCD"/>
    <w:rsid w:val="4394E0E3"/>
    <w:rsid w:val="44608EFD"/>
    <w:rsid w:val="44D72EA4"/>
    <w:rsid w:val="450D8C61"/>
    <w:rsid w:val="450DFDE5"/>
    <w:rsid w:val="45122BB5"/>
    <w:rsid w:val="45812E1A"/>
    <w:rsid w:val="4585EBF3"/>
    <w:rsid w:val="461ED2B0"/>
    <w:rsid w:val="468E9582"/>
    <w:rsid w:val="46C5CC85"/>
    <w:rsid w:val="46D16EA8"/>
    <w:rsid w:val="46D894C6"/>
    <w:rsid w:val="46FD1145"/>
    <w:rsid w:val="4782E531"/>
    <w:rsid w:val="4786C43E"/>
    <w:rsid w:val="47AA70DB"/>
    <w:rsid w:val="47AE28C5"/>
    <w:rsid w:val="47F55202"/>
    <w:rsid w:val="482792D9"/>
    <w:rsid w:val="484118F8"/>
    <w:rsid w:val="4887DC44"/>
    <w:rsid w:val="492CB5C0"/>
    <w:rsid w:val="495721D8"/>
    <w:rsid w:val="4A2611A5"/>
    <w:rsid w:val="4A5BBC7D"/>
    <w:rsid w:val="4A83604F"/>
    <w:rsid w:val="4AC6AB8A"/>
    <w:rsid w:val="4AC93148"/>
    <w:rsid w:val="4B32A88B"/>
    <w:rsid w:val="4B76D934"/>
    <w:rsid w:val="4B95DDA9"/>
    <w:rsid w:val="4BCEA801"/>
    <w:rsid w:val="4C2F3D8E"/>
    <w:rsid w:val="4CC27D48"/>
    <w:rsid w:val="4D0D81AD"/>
    <w:rsid w:val="4DDB9DE6"/>
    <w:rsid w:val="4E656BF0"/>
    <w:rsid w:val="4E85C05D"/>
    <w:rsid w:val="4EA61615"/>
    <w:rsid w:val="4EBD587B"/>
    <w:rsid w:val="4EFD92A8"/>
    <w:rsid w:val="4F7061DD"/>
    <w:rsid w:val="4F740A5A"/>
    <w:rsid w:val="4FD3FEA6"/>
    <w:rsid w:val="50A8B2E9"/>
    <w:rsid w:val="50E93BCF"/>
    <w:rsid w:val="512238FE"/>
    <w:rsid w:val="514AEF6A"/>
    <w:rsid w:val="5182C472"/>
    <w:rsid w:val="521D1C1E"/>
    <w:rsid w:val="52A38A71"/>
    <w:rsid w:val="52A5CBC0"/>
    <w:rsid w:val="52C20CDE"/>
    <w:rsid w:val="530AB662"/>
    <w:rsid w:val="531D1824"/>
    <w:rsid w:val="5329759F"/>
    <w:rsid w:val="5333CBE7"/>
    <w:rsid w:val="533A9F4E"/>
    <w:rsid w:val="53566B5F"/>
    <w:rsid w:val="5383C647"/>
    <w:rsid w:val="53F142E6"/>
    <w:rsid w:val="53F3FD30"/>
    <w:rsid w:val="554BD7D9"/>
    <w:rsid w:val="557DC985"/>
    <w:rsid w:val="5616104F"/>
    <w:rsid w:val="562545C1"/>
    <w:rsid w:val="562B2AD5"/>
    <w:rsid w:val="5660E660"/>
    <w:rsid w:val="571D3335"/>
    <w:rsid w:val="572EB800"/>
    <w:rsid w:val="57372E52"/>
    <w:rsid w:val="585F5710"/>
    <w:rsid w:val="58645FAC"/>
    <w:rsid w:val="5878CE4C"/>
    <w:rsid w:val="58AFA8E0"/>
    <w:rsid w:val="595C80F6"/>
    <w:rsid w:val="59F1EEF1"/>
    <w:rsid w:val="5A3C00D4"/>
    <w:rsid w:val="5A6D6D0F"/>
    <w:rsid w:val="5AC1554B"/>
    <w:rsid w:val="5AC4A01E"/>
    <w:rsid w:val="5BB7F8E2"/>
    <w:rsid w:val="5BFFC961"/>
    <w:rsid w:val="5C159F95"/>
    <w:rsid w:val="5C215FEF"/>
    <w:rsid w:val="5C54DCDD"/>
    <w:rsid w:val="5C78EF22"/>
    <w:rsid w:val="5C827264"/>
    <w:rsid w:val="5D76EC0A"/>
    <w:rsid w:val="5DE72F6A"/>
    <w:rsid w:val="5EE14275"/>
    <w:rsid w:val="5F32B138"/>
    <w:rsid w:val="5F66B3F1"/>
    <w:rsid w:val="5F7AD240"/>
    <w:rsid w:val="5F931DC3"/>
    <w:rsid w:val="6011C2BA"/>
    <w:rsid w:val="60190C35"/>
    <w:rsid w:val="60933234"/>
    <w:rsid w:val="609F6C3E"/>
    <w:rsid w:val="60EE770C"/>
    <w:rsid w:val="60FB008E"/>
    <w:rsid w:val="6100F50D"/>
    <w:rsid w:val="6152209C"/>
    <w:rsid w:val="617B7476"/>
    <w:rsid w:val="61FA603B"/>
    <w:rsid w:val="62132155"/>
    <w:rsid w:val="62349E71"/>
    <w:rsid w:val="62800C95"/>
    <w:rsid w:val="62BA1695"/>
    <w:rsid w:val="62D4B248"/>
    <w:rsid w:val="62EB4E60"/>
    <w:rsid w:val="63494B22"/>
    <w:rsid w:val="636D9A83"/>
    <w:rsid w:val="6404983B"/>
    <w:rsid w:val="641B5F57"/>
    <w:rsid w:val="644DAE74"/>
    <w:rsid w:val="645E7CD0"/>
    <w:rsid w:val="64C7CDCA"/>
    <w:rsid w:val="65D34DE4"/>
    <w:rsid w:val="65EDFA23"/>
    <w:rsid w:val="661BEF77"/>
    <w:rsid w:val="6642A07B"/>
    <w:rsid w:val="667D2656"/>
    <w:rsid w:val="66AF5548"/>
    <w:rsid w:val="66B00DDD"/>
    <w:rsid w:val="66CF55ED"/>
    <w:rsid w:val="66FF648D"/>
    <w:rsid w:val="67E64735"/>
    <w:rsid w:val="68659753"/>
    <w:rsid w:val="687C7878"/>
    <w:rsid w:val="68C79213"/>
    <w:rsid w:val="691F5387"/>
    <w:rsid w:val="6990541B"/>
    <w:rsid w:val="69A89766"/>
    <w:rsid w:val="69AA355D"/>
    <w:rsid w:val="6A900675"/>
    <w:rsid w:val="6AB3055B"/>
    <w:rsid w:val="6AFAFEB6"/>
    <w:rsid w:val="6B207AD1"/>
    <w:rsid w:val="6B393533"/>
    <w:rsid w:val="6B9D258C"/>
    <w:rsid w:val="6BA4B046"/>
    <w:rsid w:val="6C2DF685"/>
    <w:rsid w:val="6C3362D0"/>
    <w:rsid w:val="6C3B49BA"/>
    <w:rsid w:val="6C6D7423"/>
    <w:rsid w:val="6C7420EB"/>
    <w:rsid w:val="6D3603EC"/>
    <w:rsid w:val="6D6B5854"/>
    <w:rsid w:val="6DCAAD61"/>
    <w:rsid w:val="6DDD0C01"/>
    <w:rsid w:val="6DDE20D0"/>
    <w:rsid w:val="6DDE8B81"/>
    <w:rsid w:val="6DEB20D1"/>
    <w:rsid w:val="6E6BB284"/>
    <w:rsid w:val="6EDED968"/>
    <w:rsid w:val="6EEAD245"/>
    <w:rsid w:val="6F636308"/>
    <w:rsid w:val="6FB1EF3D"/>
    <w:rsid w:val="7046398A"/>
    <w:rsid w:val="704ED627"/>
    <w:rsid w:val="70B2ECBF"/>
    <w:rsid w:val="70E820AB"/>
    <w:rsid w:val="711EA023"/>
    <w:rsid w:val="71A97803"/>
    <w:rsid w:val="71E6A666"/>
    <w:rsid w:val="723D2E06"/>
    <w:rsid w:val="725D08EE"/>
    <w:rsid w:val="726EAAC6"/>
    <w:rsid w:val="731D2584"/>
    <w:rsid w:val="734F1D1E"/>
    <w:rsid w:val="735A2CCB"/>
    <w:rsid w:val="73ABC7A8"/>
    <w:rsid w:val="7430E260"/>
    <w:rsid w:val="743446D2"/>
    <w:rsid w:val="7493E0F7"/>
    <w:rsid w:val="74E8BE46"/>
    <w:rsid w:val="753D5D11"/>
    <w:rsid w:val="756C9C88"/>
    <w:rsid w:val="757BBB27"/>
    <w:rsid w:val="764143B6"/>
    <w:rsid w:val="7701F1DF"/>
    <w:rsid w:val="7723C973"/>
    <w:rsid w:val="77DA6510"/>
    <w:rsid w:val="78FDD871"/>
    <w:rsid w:val="793E569B"/>
    <w:rsid w:val="799399C7"/>
    <w:rsid w:val="79CDFAF1"/>
    <w:rsid w:val="7A04BD6E"/>
    <w:rsid w:val="7AB8F4FA"/>
    <w:rsid w:val="7AD3E41A"/>
    <w:rsid w:val="7B4BA706"/>
    <w:rsid w:val="7B788226"/>
    <w:rsid w:val="7B9CA571"/>
    <w:rsid w:val="7BA0B07C"/>
    <w:rsid w:val="7C006444"/>
    <w:rsid w:val="7CEEA84D"/>
    <w:rsid w:val="7CFE9D2C"/>
    <w:rsid w:val="7D953814"/>
    <w:rsid w:val="7E07945D"/>
    <w:rsid w:val="7E452542"/>
    <w:rsid w:val="7E8E76FE"/>
    <w:rsid w:val="7ED5F75D"/>
    <w:rsid w:val="7F6EDD6D"/>
    <w:rsid w:val="7F7F3191"/>
    <w:rsid w:val="7FA018A2"/>
    <w:rsid w:val="7FEA164B"/>
    <w:rsid w:val="7FEC33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F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color w:val="000000" w:themeColor="text1"/>
        <w:lang w:val="en-AU" w:eastAsia="en-US" w:bidi="ar-SA"/>
      </w:rPr>
    </w:rPrDefault>
    <w:pPrDefault>
      <w:pPr>
        <w:spacing w:before="120" w:after="120"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37B"/>
  </w:style>
  <w:style w:type="paragraph" w:styleId="Heading1">
    <w:name w:val="heading 1"/>
    <w:basedOn w:val="Normal"/>
    <w:next w:val="Normal"/>
    <w:link w:val="Heading1Char"/>
    <w:uiPriority w:val="9"/>
    <w:qFormat/>
    <w:rsid w:val="002603C4"/>
    <w:pPr>
      <w:keepNext/>
      <w:keepLines/>
      <w:spacing w:before="360"/>
      <w:contextualSpacing/>
      <w:outlineLvl w:val="0"/>
    </w:pPr>
    <w:rPr>
      <w:rFonts w:asciiTheme="majorHAnsi" w:hAnsiTheme="majorHAnsi"/>
      <w:b/>
      <w:sz w:val="24"/>
      <w:szCs w:val="44"/>
    </w:rPr>
  </w:style>
  <w:style w:type="paragraph" w:styleId="Heading2">
    <w:name w:val="heading 2"/>
    <w:basedOn w:val="Normal"/>
    <w:next w:val="Normal"/>
    <w:link w:val="Heading2Char"/>
    <w:uiPriority w:val="9"/>
    <w:qFormat/>
    <w:rsid w:val="00A82DD2"/>
    <w:pPr>
      <w:keepNext/>
      <w:keepLines/>
      <w:spacing w:before="240"/>
      <w:contextualSpacing/>
      <w:outlineLvl w:val="1"/>
    </w:pPr>
    <w:rPr>
      <w:rFonts w:asciiTheme="majorHAnsi" w:hAnsiTheme="majorHAnsi"/>
      <w:b/>
      <w:szCs w:val="28"/>
    </w:rPr>
  </w:style>
  <w:style w:type="paragraph" w:styleId="Heading3">
    <w:name w:val="heading 3"/>
    <w:basedOn w:val="Normal"/>
    <w:next w:val="Normal"/>
    <w:link w:val="Heading3Char"/>
    <w:uiPriority w:val="9"/>
    <w:qFormat/>
    <w:rsid w:val="00A82DD2"/>
    <w:pPr>
      <w:keepNext/>
      <w:keepLines/>
      <w:spacing w:before="240"/>
      <w:contextualSpacing/>
      <w:outlineLvl w:val="2"/>
    </w:pPr>
    <w:rPr>
      <w:rFonts w:asciiTheme="majorHAnsi" w:hAnsiTheme="majorHAnsi"/>
      <w:b/>
      <w:i/>
      <w:color w:val="auto"/>
    </w:rPr>
  </w:style>
  <w:style w:type="paragraph" w:styleId="Heading4">
    <w:name w:val="heading 4"/>
    <w:basedOn w:val="Normal"/>
    <w:next w:val="Normal"/>
    <w:link w:val="Heading4Char"/>
    <w:uiPriority w:val="9"/>
    <w:semiHidden/>
    <w:qFormat/>
    <w:rsid w:val="0090200C"/>
    <w:pPr>
      <w:keepNext/>
      <w:keepLines/>
      <w:spacing w:before="240"/>
      <w:contextualSpacing/>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90200C"/>
    <w:pPr>
      <w:keepNext/>
      <w:keepLines/>
      <w:spacing w:before="240"/>
      <w:contextualSpacing/>
      <w:outlineLvl w:val="4"/>
    </w:pPr>
    <w:rPr>
      <w:rFonts w:asciiTheme="majorHAnsi" w:eastAsiaTheme="majorEastAsia" w:hAnsiTheme="majorHAnsi" w:cstheme="majorBidi"/>
      <w:b/>
      <w:i/>
      <w:color w:val="auto"/>
    </w:rPr>
  </w:style>
  <w:style w:type="paragraph" w:styleId="Heading6">
    <w:name w:val="heading 6"/>
    <w:basedOn w:val="Normal"/>
    <w:next w:val="Normal"/>
    <w:link w:val="Heading6Char"/>
    <w:uiPriority w:val="9"/>
    <w:semiHidden/>
    <w:qFormat/>
    <w:rsid w:val="004B38F6"/>
    <w:pPr>
      <w:keepNext/>
      <w:keepLines/>
      <w:spacing w:before="240"/>
      <w:contextualSpacing/>
      <w:outlineLvl w:val="5"/>
    </w:pPr>
    <w:rPr>
      <w:rFonts w:asciiTheme="majorHAnsi" w:eastAsiaTheme="majorEastAsia" w:hAnsiTheme="majorHAnsi" w:cstheme="majorBidi"/>
      <w:b/>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8"/>
    <w:qFormat/>
    <w:rsid w:val="00C51B20"/>
    <w:pPr>
      <w:spacing w:after="480" w:line="240" w:lineRule="auto"/>
      <w:contextualSpacing/>
    </w:pPr>
    <w:rPr>
      <w:b/>
      <w:sz w:val="32"/>
      <w:szCs w:val="24"/>
    </w:rPr>
  </w:style>
  <w:style w:type="character" w:customStyle="1" w:styleId="SubtitleChar">
    <w:name w:val="Subtitle Char"/>
    <w:basedOn w:val="DefaultParagraphFont"/>
    <w:link w:val="Subtitle"/>
    <w:uiPriority w:val="18"/>
    <w:rsid w:val="00C51B20"/>
    <w:rPr>
      <w:b/>
      <w:sz w:val="32"/>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5E3C4D"/>
    <w:pPr>
      <w:tabs>
        <w:tab w:val="center" w:pos="4513"/>
        <w:tab w:val="right" w:pos="9026"/>
      </w:tabs>
      <w:spacing w:before="0" w:after="0" w:line="240" w:lineRule="auto"/>
      <w:ind w:right="-1701"/>
    </w:pPr>
    <w:rPr>
      <w:sz w:val="14"/>
    </w:rPr>
  </w:style>
  <w:style w:type="character" w:customStyle="1" w:styleId="HeaderChar">
    <w:name w:val="Header Char"/>
    <w:basedOn w:val="DefaultParagraphFont"/>
    <w:link w:val="Header"/>
    <w:uiPriority w:val="99"/>
    <w:rsid w:val="005E3C4D"/>
    <w:rPr>
      <w:sz w:val="14"/>
    </w:rPr>
  </w:style>
  <w:style w:type="paragraph" w:styleId="Footer">
    <w:name w:val="footer"/>
    <w:basedOn w:val="Normal"/>
    <w:link w:val="FooterChar"/>
    <w:uiPriority w:val="99"/>
    <w:unhideWhenUsed/>
    <w:rsid w:val="005E3C4D"/>
    <w:pPr>
      <w:tabs>
        <w:tab w:val="right" w:pos="10206"/>
      </w:tabs>
      <w:spacing w:before="0" w:after="0" w:line="240" w:lineRule="auto"/>
      <w:ind w:right="-1701"/>
    </w:pPr>
    <w:rPr>
      <w:sz w:val="14"/>
    </w:rPr>
  </w:style>
  <w:style w:type="character" w:customStyle="1" w:styleId="FooterChar">
    <w:name w:val="Footer Char"/>
    <w:basedOn w:val="DefaultParagraphFont"/>
    <w:link w:val="Footer"/>
    <w:uiPriority w:val="99"/>
    <w:rsid w:val="005E3C4D"/>
    <w:rPr>
      <w:sz w:val="14"/>
    </w:rPr>
  </w:style>
  <w:style w:type="paragraph" w:styleId="Title">
    <w:name w:val="Title"/>
    <w:basedOn w:val="Normal"/>
    <w:link w:val="TitleChar"/>
    <w:uiPriority w:val="17"/>
    <w:qFormat/>
    <w:rsid w:val="0086137B"/>
    <w:pPr>
      <w:spacing w:line="240" w:lineRule="auto"/>
      <w:contextualSpacing/>
    </w:pPr>
    <w:rPr>
      <w:b/>
      <w:sz w:val="56"/>
      <w:szCs w:val="82"/>
    </w:rPr>
  </w:style>
  <w:style w:type="character" w:customStyle="1" w:styleId="TitleChar">
    <w:name w:val="Title Char"/>
    <w:basedOn w:val="DefaultParagraphFont"/>
    <w:link w:val="Title"/>
    <w:uiPriority w:val="17"/>
    <w:rsid w:val="0086137B"/>
    <w:rPr>
      <w:b/>
      <w:sz w:val="56"/>
      <w:szCs w:val="82"/>
    </w:rPr>
  </w:style>
  <w:style w:type="paragraph" w:customStyle="1" w:styleId="Address">
    <w:name w:val="Address"/>
    <w:basedOn w:val="Normal"/>
    <w:semiHidden/>
    <w:rsid w:val="00191178"/>
    <w:pPr>
      <w:spacing w:before="0" w:after="0"/>
    </w:pPr>
    <w:rPr>
      <w:b/>
      <w:color w:val="17D3A1" w:themeColor="accent1"/>
    </w:rPr>
  </w:style>
  <w:style w:type="character" w:customStyle="1" w:styleId="Heading1Char">
    <w:name w:val="Heading 1 Char"/>
    <w:basedOn w:val="DefaultParagraphFont"/>
    <w:link w:val="Heading1"/>
    <w:uiPriority w:val="9"/>
    <w:rsid w:val="002603C4"/>
    <w:rPr>
      <w:rFonts w:asciiTheme="majorHAnsi" w:hAnsiTheme="majorHAnsi"/>
      <w:b/>
      <w:sz w:val="24"/>
      <w:szCs w:val="44"/>
    </w:rPr>
  </w:style>
  <w:style w:type="character" w:customStyle="1" w:styleId="Heading2Char">
    <w:name w:val="Heading 2 Char"/>
    <w:basedOn w:val="DefaultParagraphFont"/>
    <w:link w:val="Heading2"/>
    <w:uiPriority w:val="9"/>
    <w:rsid w:val="00A82DD2"/>
    <w:rPr>
      <w:rFonts w:asciiTheme="majorHAnsi" w:hAnsiTheme="majorHAnsi"/>
      <w:b/>
      <w:szCs w:val="28"/>
    </w:rPr>
  </w:style>
  <w:style w:type="character" w:customStyle="1" w:styleId="Heading3Char">
    <w:name w:val="Heading 3 Char"/>
    <w:basedOn w:val="DefaultParagraphFont"/>
    <w:link w:val="Heading3"/>
    <w:uiPriority w:val="9"/>
    <w:rsid w:val="00A82DD2"/>
    <w:rPr>
      <w:rFonts w:asciiTheme="majorHAnsi" w:hAnsiTheme="majorHAnsi"/>
      <w:b/>
      <w:i/>
      <w:color w:val="auto"/>
    </w:rPr>
  </w:style>
  <w:style w:type="paragraph" w:styleId="TOCHeading">
    <w:name w:val="TOC Heading"/>
    <w:basedOn w:val="Heading1"/>
    <w:next w:val="Normal"/>
    <w:uiPriority w:val="39"/>
    <w:qFormat/>
    <w:rsid w:val="00E60826"/>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rsid w:val="00D36C76"/>
    <w:rPr>
      <w:color w:val="002C6F" w:themeColor="text2"/>
      <w:u w:val="single"/>
    </w:rPr>
  </w:style>
  <w:style w:type="paragraph" w:styleId="ListBullet">
    <w:name w:val="List Bullet"/>
    <w:basedOn w:val="Normal"/>
    <w:uiPriority w:val="2"/>
    <w:qFormat/>
    <w:rsid w:val="00F71556"/>
    <w:pPr>
      <w:numPr>
        <w:numId w:val="1"/>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NZEATable">
    <w:name w:val="NZEA Table"/>
    <w:basedOn w:val="TableNormal"/>
    <w:uiPriority w:val="99"/>
    <w:rsid w:val="00FC327A"/>
    <w:pPr>
      <w:spacing w:line="240" w:lineRule="auto"/>
    </w:pPr>
    <w:tblPr>
      <w:tblStyleRowBandSize w:val="1"/>
      <w:tblBorders>
        <w:top w:val="single" w:sz="4" w:space="0" w:color="auto"/>
        <w:bottom w:val="single" w:sz="4" w:space="0" w:color="auto"/>
        <w:insideH w:val="single" w:sz="4" w:space="0" w:color="auto"/>
      </w:tblBorders>
    </w:tblPr>
    <w:tblStylePr w:type="firstRow">
      <w:rPr>
        <w:b/>
        <w:color w:val="FFFFFF" w:themeColor="background1"/>
        <w:sz w:val="20"/>
      </w:rPr>
      <w:tblPr/>
      <w:trPr>
        <w:tblHeader/>
      </w:trPr>
      <w:tcPr>
        <w:shd w:val="clear" w:color="auto" w:fill="000000" w:themeFill="text1"/>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17D3A1" w:themeFill="accent1"/>
      </w:tcPr>
    </w:tblStylePr>
  </w:style>
  <w:style w:type="paragraph" w:styleId="TOC1">
    <w:name w:val="toc 1"/>
    <w:basedOn w:val="Normal"/>
    <w:next w:val="Normal"/>
    <w:autoRedefine/>
    <w:uiPriority w:val="39"/>
    <w:rsid w:val="00DE1A41"/>
    <w:pPr>
      <w:tabs>
        <w:tab w:val="right" w:leader="dot" w:pos="8381"/>
      </w:tabs>
      <w:spacing w:after="60" w:line="240" w:lineRule="auto"/>
    </w:pPr>
    <w:rPr>
      <w:b/>
    </w:rPr>
  </w:style>
  <w:style w:type="table" w:styleId="LightShading-Accent1">
    <w:name w:val="Light Shading Accent 1"/>
    <w:basedOn w:val="TableNormal"/>
    <w:uiPriority w:val="60"/>
    <w:rsid w:val="00056BC0"/>
    <w:rPr>
      <w:color w:val="119D78" w:themeColor="accent1" w:themeShade="BF"/>
    </w:rPr>
    <w:tblPr>
      <w:tblStyleRowBandSize w:val="1"/>
      <w:tblStyleColBandSize w:val="1"/>
      <w:tblBorders>
        <w:top w:val="single" w:sz="8" w:space="0" w:color="17D3A1" w:themeColor="accent1"/>
        <w:bottom w:val="single" w:sz="8" w:space="0" w:color="17D3A1" w:themeColor="accent1"/>
      </w:tblBorders>
    </w:tblPr>
    <w:tblStylePr w:type="firstRow">
      <w:pPr>
        <w:spacing w:before="0" w:after="0" w:line="240" w:lineRule="auto"/>
      </w:pPr>
      <w:rPr>
        <w:b/>
        <w:bCs/>
      </w:rPr>
      <w:tblPr/>
      <w:tcPr>
        <w:tcBorders>
          <w:top w:val="single" w:sz="8" w:space="0" w:color="17D3A1" w:themeColor="accent1"/>
          <w:left w:val="nil"/>
          <w:bottom w:val="single" w:sz="8" w:space="0" w:color="17D3A1" w:themeColor="accent1"/>
          <w:right w:val="nil"/>
          <w:insideH w:val="nil"/>
          <w:insideV w:val="nil"/>
        </w:tcBorders>
      </w:tcPr>
    </w:tblStylePr>
    <w:tblStylePr w:type="lastRow">
      <w:pPr>
        <w:spacing w:before="0" w:after="0" w:line="240" w:lineRule="auto"/>
      </w:pPr>
      <w:rPr>
        <w:b/>
        <w:bCs/>
      </w:rPr>
      <w:tblPr/>
      <w:tcPr>
        <w:tcBorders>
          <w:top w:val="single" w:sz="8" w:space="0" w:color="17D3A1" w:themeColor="accent1"/>
          <w:left w:val="nil"/>
          <w:bottom w:val="single" w:sz="8" w:space="0" w:color="17D3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8E9" w:themeFill="accent1" w:themeFillTint="3F"/>
      </w:tcPr>
    </w:tblStylePr>
    <w:tblStylePr w:type="band1Horz">
      <w:tblPr/>
      <w:tcPr>
        <w:tcBorders>
          <w:left w:val="nil"/>
          <w:right w:val="nil"/>
          <w:insideH w:val="nil"/>
          <w:insideV w:val="nil"/>
        </w:tcBorders>
        <w:shd w:val="clear" w:color="auto" w:fill="C1F8E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D3A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D3A1" w:themeFill="accent1"/>
      </w:tcPr>
    </w:tblStylePr>
    <w:tblStylePr w:type="lastCol">
      <w:rPr>
        <w:b/>
        <w:bCs/>
        <w:color w:val="FFFFFF" w:themeColor="background1"/>
      </w:rPr>
      <w:tblPr/>
      <w:tcPr>
        <w:tcBorders>
          <w:left w:val="nil"/>
          <w:right w:val="nil"/>
          <w:insideH w:val="nil"/>
          <w:insideV w:val="nil"/>
        </w:tcBorders>
        <w:shd w:val="clear" w:color="auto" w:fill="17D3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DE1A41"/>
    <w:pPr>
      <w:spacing w:before="60" w:after="60" w:line="240" w:lineRule="auto"/>
      <w:ind w:left="221"/>
    </w:pPr>
  </w:style>
  <w:style w:type="paragraph" w:styleId="ListBullet2">
    <w:name w:val="List Bullet 2"/>
    <w:basedOn w:val="Normal"/>
    <w:uiPriority w:val="2"/>
    <w:semiHidden/>
    <w:qFormat/>
    <w:rsid w:val="00F71556"/>
    <w:pPr>
      <w:numPr>
        <w:ilvl w:val="1"/>
        <w:numId w:val="1"/>
      </w:numPr>
    </w:pPr>
    <w:rPr>
      <w:rFonts w:eastAsia="Times New Roman"/>
      <w:lang w:eastAsia="en-AU"/>
    </w:rPr>
  </w:style>
  <w:style w:type="character" w:customStyle="1" w:styleId="Heading4Char">
    <w:name w:val="Heading 4 Char"/>
    <w:basedOn w:val="DefaultParagraphFont"/>
    <w:link w:val="Heading4"/>
    <w:uiPriority w:val="9"/>
    <w:semiHidden/>
    <w:rsid w:val="0086137B"/>
    <w:rPr>
      <w:rFonts w:asciiTheme="majorHAnsi" w:eastAsiaTheme="majorEastAsia" w:hAnsiTheme="majorHAnsi" w:cstheme="majorBidi"/>
      <w:b/>
      <w:iCs/>
    </w:rPr>
  </w:style>
  <w:style w:type="paragraph" w:styleId="ListBullet3">
    <w:name w:val="List Bullet 3"/>
    <w:basedOn w:val="Normal"/>
    <w:uiPriority w:val="2"/>
    <w:semiHidden/>
    <w:rsid w:val="00F71556"/>
    <w:pPr>
      <w:numPr>
        <w:ilvl w:val="2"/>
        <w:numId w:val="1"/>
      </w:numPr>
    </w:pPr>
    <w:rPr>
      <w:rFonts w:eastAsia="Times New Roman"/>
      <w:lang w:eastAsia="en-AU"/>
    </w:rPr>
  </w:style>
  <w:style w:type="paragraph" w:styleId="ListBullet4">
    <w:name w:val="List Bullet 4"/>
    <w:basedOn w:val="Normal"/>
    <w:uiPriority w:val="2"/>
    <w:semiHidden/>
    <w:rsid w:val="00F71556"/>
    <w:pPr>
      <w:numPr>
        <w:ilvl w:val="3"/>
        <w:numId w:val="1"/>
      </w:numPr>
    </w:pPr>
    <w:rPr>
      <w:rFonts w:eastAsia="Times New Roman"/>
      <w:lang w:eastAsia="en-AU"/>
    </w:rPr>
  </w:style>
  <w:style w:type="paragraph" w:styleId="ListBullet5">
    <w:name w:val="List Bullet 5"/>
    <w:basedOn w:val="Normal"/>
    <w:uiPriority w:val="2"/>
    <w:semiHidden/>
    <w:rsid w:val="00F71556"/>
    <w:pPr>
      <w:numPr>
        <w:ilvl w:val="4"/>
        <w:numId w:val="1"/>
      </w:numPr>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2"/>
      </w:numPr>
    </w:pPr>
    <w:rPr>
      <w:rFonts w:eastAsia="Times New Roman"/>
      <w:lang w:eastAsia="en-AU"/>
    </w:rPr>
  </w:style>
  <w:style w:type="paragraph" w:customStyle="1" w:styleId="SectionHeading">
    <w:name w:val="Section Heading"/>
    <w:basedOn w:val="Normal"/>
    <w:uiPriority w:val="8"/>
    <w:rsid w:val="00D02F69"/>
    <w:pPr>
      <w:spacing w:before="0" w:after="0" w:line="240" w:lineRule="auto"/>
    </w:pPr>
    <w:rPr>
      <w:rFonts w:asciiTheme="majorHAnsi" w:hAnsiTheme="majorHAnsi"/>
      <w:b/>
      <w:color w:val="auto"/>
      <w:sz w:val="80"/>
      <w:szCs w:val="60"/>
    </w:rPr>
  </w:style>
  <w:style w:type="paragraph" w:styleId="Caption">
    <w:name w:val="caption"/>
    <w:basedOn w:val="Normal"/>
    <w:next w:val="Normal"/>
    <w:uiPriority w:val="11"/>
    <w:qFormat/>
    <w:rsid w:val="008E6310"/>
    <w:pPr>
      <w:keepNext/>
      <w:keepLines/>
      <w:numPr>
        <w:numId w:val="3"/>
      </w:numPr>
      <w:spacing w:before="360" w:line="240" w:lineRule="auto"/>
      <w:contextualSpacing/>
    </w:pPr>
    <w:rPr>
      <w:iCs/>
      <w:sz w:val="16"/>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DE1A41"/>
    <w:pPr>
      <w:spacing w:before="60" w:after="60"/>
      <w:ind w:left="442"/>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A890" w:themeColor="accent4" w:themeTint="99"/>
        <w:bottom w:val="single" w:sz="4" w:space="0" w:color="FFA890" w:themeColor="accent4" w:themeTint="99"/>
        <w:insideH w:val="single" w:sz="4" w:space="0" w:color="FFA89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DA" w:themeFill="accent4" w:themeFillTint="33"/>
      </w:tcPr>
    </w:tblStylePr>
    <w:tblStylePr w:type="band1Horz">
      <w:tblPr/>
      <w:tcPr>
        <w:shd w:val="clear" w:color="auto" w:fill="FFE1DA" w:themeFill="accent4" w:themeFillTint="33"/>
      </w:tcPr>
    </w:tblStylePr>
  </w:style>
  <w:style w:type="paragraph" w:styleId="Date">
    <w:name w:val="Date"/>
    <w:basedOn w:val="NoSpacing"/>
    <w:next w:val="Normal"/>
    <w:link w:val="DateChar"/>
    <w:uiPriority w:val="99"/>
    <w:rsid w:val="0090200C"/>
    <w:pPr>
      <w:spacing w:after="40"/>
      <w:jc w:val="right"/>
    </w:pPr>
    <w:rPr>
      <w:b/>
      <w:bCs/>
    </w:rPr>
  </w:style>
  <w:style w:type="character" w:customStyle="1" w:styleId="DateChar">
    <w:name w:val="Date Char"/>
    <w:basedOn w:val="DefaultParagraphFont"/>
    <w:link w:val="Date"/>
    <w:uiPriority w:val="99"/>
    <w:rsid w:val="0090200C"/>
    <w:rPr>
      <w:b/>
      <w:bCs/>
    </w:rPr>
  </w:style>
  <w:style w:type="character" w:customStyle="1" w:styleId="Heading5Char">
    <w:name w:val="Heading 5 Char"/>
    <w:basedOn w:val="DefaultParagraphFont"/>
    <w:link w:val="Heading5"/>
    <w:uiPriority w:val="9"/>
    <w:semiHidden/>
    <w:rsid w:val="0086137B"/>
    <w:rPr>
      <w:rFonts w:asciiTheme="majorHAnsi" w:eastAsiaTheme="majorEastAsia" w:hAnsiTheme="majorHAnsi" w:cstheme="majorBidi"/>
      <w:b/>
      <w:i/>
      <w:color w:val="auto"/>
    </w:rPr>
  </w:style>
  <w:style w:type="character" w:customStyle="1" w:styleId="Heading6Char">
    <w:name w:val="Heading 6 Char"/>
    <w:basedOn w:val="DefaultParagraphFont"/>
    <w:link w:val="Heading6"/>
    <w:uiPriority w:val="9"/>
    <w:semiHidden/>
    <w:rsid w:val="0090200C"/>
    <w:rPr>
      <w:rFonts w:asciiTheme="majorHAnsi" w:eastAsiaTheme="majorEastAsia" w:hAnsiTheme="majorHAnsi" w:cstheme="majorBidi"/>
      <w:b/>
      <w:i/>
      <w:color w:val="auto"/>
    </w:rPr>
  </w:style>
  <w:style w:type="paragraph" w:styleId="NoSpacing">
    <w:name w:val="No Spacing"/>
    <w:uiPriority w:val="1"/>
    <w:rsid w:val="008B513E"/>
    <w:pPr>
      <w:spacing w:before="0" w:after="0" w:line="240" w:lineRule="auto"/>
    </w:pPr>
  </w:style>
  <w:style w:type="character" w:customStyle="1" w:styleId="UnresolvedMention">
    <w:name w:val="Unresolved Mention"/>
    <w:basedOn w:val="DefaultParagraphFont"/>
    <w:uiPriority w:val="99"/>
    <w:semiHidden/>
    <w:unhideWhenUsed/>
    <w:rsid w:val="00AC4B47"/>
    <w:rPr>
      <w:color w:val="605E5C"/>
      <w:shd w:val="clear" w:color="auto" w:fill="E1DFDD"/>
    </w:rPr>
  </w:style>
  <w:style w:type="character" w:styleId="CommentReference">
    <w:name w:val="annotation reference"/>
    <w:basedOn w:val="DefaultParagraphFont"/>
    <w:uiPriority w:val="99"/>
    <w:semiHidden/>
    <w:unhideWhenUsed/>
    <w:rsid w:val="00747679"/>
    <w:rPr>
      <w:sz w:val="16"/>
      <w:szCs w:val="16"/>
    </w:rPr>
  </w:style>
  <w:style w:type="paragraph" w:styleId="CommentText">
    <w:name w:val="annotation text"/>
    <w:basedOn w:val="Normal"/>
    <w:link w:val="CommentTextChar"/>
    <w:uiPriority w:val="99"/>
    <w:unhideWhenUsed/>
    <w:rsid w:val="00747679"/>
    <w:pPr>
      <w:spacing w:line="240" w:lineRule="auto"/>
    </w:pPr>
  </w:style>
  <w:style w:type="character" w:customStyle="1" w:styleId="CommentTextChar">
    <w:name w:val="Comment Text Char"/>
    <w:basedOn w:val="DefaultParagraphFont"/>
    <w:link w:val="CommentText"/>
    <w:uiPriority w:val="99"/>
    <w:rsid w:val="00747679"/>
  </w:style>
  <w:style w:type="paragraph" w:styleId="CommentSubject">
    <w:name w:val="annotation subject"/>
    <w:basedOn w:val="CommentText"/>
    <w:next w:val="CommentText"/>
    <w:link w:val="CommentSubjectChar"/>
    <w:uiPriority w:val="99"/>
    <w:semiHidden/>
    <w:unhideWhenUsed/>
    <w:rsid w:val="00747679"/>
    <w:rPr>
      <w:b/>
      <w:bCs/>
    </w:rPr>
  </w:style>
  <w:style w:type="character" w:customStyle="1" w:styleId="CommentSubjectChar">
    <w:name w:val="Comment Subject Char"/>
    <w:basedOn w:val="CommentTextChar"/>
    <w:link w:val="CommentSubject"/>
    <w:uiPriority w:val="99"/>
    <w:semiHidden/>
    <w:rsid w:val="00747679"/>
    <w:rPr>
      <w:b/>
      <w:bCs/>
    </w:rPr>
  </w:style>
  <w:style w:type="character" w:customStyle="1" w:styleId="normaltextrun">
    <w:name w:val="normaltextrun"/>
    <w:basedOn w:val="DefaultParagraphFont"/>
    <w:rsid w:val="00DA3DB0"/>
  </w:style>
  <w:style w:type="character" w:customStyle="1" w:styleId="eop">
    <w:name w:val="eop"/>
    <w:basedOn w:val="DefaultParagraphFont"/>
    <w:rsid w:val="00DA3DB0"/>
  </w:style>
  <w:style w:type="paragraph" w:customStyle="1" w:styleId="paragraph">
    <w:name w:val="paragraph"/>
    <w:basedOn w:val="Normal"/>
    <w:rsid w:val="00DA3DB0"/>
    <w:pPr>
      <w:spacing w:before="100" w:beforeAutospacing="1" w:after="100" w:afterAutospacing="1" w:line="240" w:lineRule="auto"/>
    </w:pPr>
    <w:rPr>
      <w:rFonts w:ascii="Times New Roman" w:eastAsia="Times New Roman" w:hAnsi="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884737">
      <w:bodyDiv w:val="1"/>
      <w:marLeft w:val="0"/>
      <w:marRight w:val="0"/>
      <w:marTop w:val="0"/>
      <w:marBottom w:val="0"/>
      <w:divBdr>
        <w:top w:val="none" w:sz="0" w:space="0" w:color="auto"/>
        <w:left w:val="none" w:sz="0" w:space="0" w:color="auto"/>
        <w:bottom w:val="none" w:sz="0" w:space="0" w:color="auto"/>
        <w:right w:val="none" w:sz="0" w:space="0" w:color="auto"/>
      </w:divBdr>
      <w:divsChild>
        <w:div w:id="1106197585">
          <w:marLeft w:val="0"/>
          <w:marRight w:val="0"/>
          <w:marTop w:val="0"/>
          <w:marBottom w:val="0"/>
          <w:divBdr>
            <w:top w:val="none" w:sz="0" w:space="0" w:color="auto"/>
            <w:left w:val="none" w:sz="0" w:space="0" w:color="auto"/>
            <w:bottom w:val="none" w:sz="0" w:space="0" w:color="auto"/>
            <w:right w:val="none" w:sz="0" w:space="0" w:color="auto"/>
          </w:divBdr>
          <w:divsChild>
            <w:div w:id="472211150">
              <w:marLeft w:val="0"/>
              <w:marRight w:val="0"/>
              <w:marTop w:val="0"/>
              <w:marBottom w:val="0"/>
              <w:divBdr>
                <w:top w:val="none" w:sz="0" w:space="0" w:color="auto"/>
                <w:left w:val="none" w:sz="0" w:space="0" w:color="auto"/>
                <w:bottom w:val="none" w:sz="0" w:space="0" w:color="auto"/>
                <w:right w:val="none" w:sz="0" w:space="0" w:color="auto"/>
              </w:divBdr>
            </w:div>
            <w:div w:id="399720542">
              <w:marLeft w:val="0"/>
              <w:marRight w:val="0"/>
              <w:marTop w:val="0"/>
              <w:marBottom w:val="0"/>
              <w:divBdr>
                <w:top w:val="none" w:sz="0" w:space="0" w:color="auto"/>
                <w:left w:val="none" w:sz="0" w:space="0" w:color="auto"/>
                <w:bottom w:val="none" w:sz="0" w:space="0" w:color="auto"/>
                <w:right w:val="none" w:sz="0" w:space="0" w:color="auto"/>
              </w:divBdr>
            </w:div>
            <w:div w:id="2045668393">
              <w:marLeft w:val="0"/>
              <w:marRight w:val="0"/>
              <w:marTop w:val="0"/>
              <w:marBottom w:val="0"/>
              <w:divBdr>
                <w:top w:val="none" w:sz="0" w:space="0" w:color="auto"/>
                <w:left w:val="none" w:sz="0" w:space="0" w:color="auto"/>
                <w:bottom w:val="none" w:sz="0" w:space="0" w:color="auto"/>
                <w:right w:val="none" w:sz="0" w:space="0" w:color="auto"/>
              </w:divBdr>
            </w:div>
            <w:div w:id="353196114">
              <w:marLeft w:val="0"/>
              <w:marRight w:val="0"/>
              <w:marTop w:val="0"/>
              <w:marBottom w:val="0"/>
              <w:divBdr>
                <w:top w:val="none" w:sz="0" w:space="0" w:color="auto"/>
                <w:left w:val="none" w:sz="0" w:space="0" w:color="auto"/>
                <w:bottom w:val="none" w:sz="0" w:space="0" w:color="auto"/>
                <w:right w:val="none" w:sz="0" w:space="0" w:color="auto"/>
              </w:divBdr>
            </w:div>
            <w:div w:id="1732580614">
              <w:marLeft w:val="0"/>
              <w:marRight w:val="0"/>
              <w:marTop w:val="0"/>
              <w:marBottom w:val="0"/>
              <w:divBdr>
                <w:top w:val="none" w:sz="0" w:space="0" w:color="auto"/>
                <w:left w:val="none" w:sz="0" w:space="0" w:color="auto"/>
                <w:bottom w:val="none" w:sz="0" w:space="0" w:color="auto"/>
                <w:right w:val="none" w:sz="0" w:space="0" w:color="auto"/>
              </w:divBdr>
            </w:div>
            <w:div w:id="133564224">
              <w:marLeft w:val="0"/>
              <w:marRight w:val="0"/>
              <w:marTop w:val="0"/>
              <w:marBottom w:val="0"/>
              <w:divBdr>
                <w:top w:val="none" w:sz="0" w:space="0" w:color="auto"/>
                <w:left w:val="none" w:sz="0" w:space="0" w:color="auto"/>
                <w:bottom w:val="none" w:sz="0" w:space="0" w:color="auto"/>
                <w:right w:val="none" w:sz="0" w:space="0" w:color="auto"/>
              </w:divBdr>
            </w:div>
            <w:div w:id="1591739936">
              <w:marLeft w:val="0"/>
              <w:marRight w:val="0"/>
              <w:marTop w:val="0"/>
              <w:marBottom w:val="0"/>
              <w:divBdr>
                <w:top w:val="none" w:sz="0" w:space="0" w:color="auto"/>
                <w:left w:val="none" w:sz="0" w:space="0" w:color="auto"/>
                <w:bottom w:val="none" w:sz="0" w:space="0" w:color="auto"/>
                <w:right w:val="none" w:sz="0" w:space="0" w:color="auto"/>
              </w:divBdr>
            </w:div>
            <w:div w:id="1461419730">
              <w:marLeft w:val="0"/>
              <w:marRight w:val="0"/>
              <w:marTop w:val="0"/>
              <w:marBottom w:val="0"/>
              <w:divBdr>
                <w:top w:val="none" w:sz="0" w:space="0" w:color="auto"/>
                <w:left w:val="none" w:sz="0" w:space="0" w:color="auto"/>
                <w:bottom w:val="none" w:sz="0" w:space="0" w:color="auto"/>
                <w:right w:val="none" w:sz="0" w:space="0" w:color="auto"/>
              </w:divBdr>
            </w:div>
            <w:div w:id="1953437051">
              <w:marLeft w:val="0"/>
              <w:marRight w:val="0"/>
              <w:marTop w:val="0"/>
              <w:marBottom w:val="0"/>
              <w:divBdr>
                <w:top w:val="none" w:sz="0" w:space="0" w:color="auto"/>
                <w:left w:val="none" w:sz="0" w:space="0" w:color="auto"/>
                <w:bottom w:val="none" w:sz="0" w:space="0" w:color="auto"/>
                <w:right w:val="none" w:sz="0" w:space="0" w:color="auto"/>
              </w:divBdr>
            </w:div>
            <w:div w:id="877856672">
              <w:marLeft w:val="0"/>
              <w:marRight w:val="0"/>
              <w:marTop w:val="0"/>
              <w:marBottom w:val="0"/>
              <w:divBdr>
                <w:top w:val="none" w:sz="0" w:space="0" w:color="auto"/>
                <w:left w:val="none" w:sz="0" w:space="0" w:color="auto"/>
                <w:bottom w:val="none" w:sz="0" w:space="0" w:color="auto"/>
                <w:right w:val="none" w:sz="0" w:space="0" w:color="auto"/>
              </w:divBdr>
            </w:div>
            <w:div w:id="575406759">
              <w:marLeft w:val="0"/>
              <w:marRight w:val="0"/>
              <w:marTop w:val="0"/>
              <w:marBottom w:val="0"/>
              <w:divBdr>
                <w:top w:val="none" w:sz="0" w:space="0" w:color="auto"/>
                <w:left w:val="none" w:sz="0" w:space="0" w:color="auto"/>
                <w:bottom w:val="none" w:sz="0" w:space="0" w:color="auto"/>
                <w:right w:val="none" w:sz="0" w:space="0" w:color="auto"/>
              </w:divBdr>
            </w:div>
            <w:div w:id="1302689313">
              <w:marLeft w:val="0"/>
              <w:marRight w:val="0"/>
              <w:marTop w:val="0"/>
              <w:marBottom w:val="0"/>
              <w:divBdr>
                <w:top w:val="none" w:sz="0" w:space="0" w:color="auto"/>
                <w:left w:val="none" w:sz="0" w:space="0" w:color="auto"/>
                <w:bottom w:val="none" w:sz="0" w:space="0" w:color="auto"/>
                <w:right w:val="none" w:sz="0" w:space="0" w:color="auto"/>
              </w:divBdr>
            </w:div>
            <w:div w:id="2080977811">
              <w:marLeft w:val="0"/>
              <w:marRight w:val="0"/>
              <w:marTop w:val="0"/>
              <w:marBottom w:val="0"/>
              <w:divBdr>
                <w:top w:val="none" w:sz="0" w:space="0" w:color="auto"/>
                <w:left w:val="none" w:sz="0" w:space="0" w:color="auto"/>
                <w:bottom w:val="none" w:sz="0" w:space="0" w:color="auto"/>
                <w:right w:val="none" w:sz="0" w:space="0" w:color="auto"/>
              </w:divBdr>
            </w:div>
            <w:div w:id="535585389">
              <w:marLeft w:val="0"/>
              <w:marRight w:val="0"/>
              <w:marTop w:val="0"/>
              <w:marBottom w:val="0"/>
              <w:divBdr>
                <w:top w:val="none" w:sz="0" w:space="0" w:color="auto"/>
                <w:left w:val="none" w:sz="0" w:space="0" w:color="auto"/>
                <w:bottom w:val="none" w:sz="0" w:space="0" w:color="auto"/>
                <w:right w:val="none" w:sz="0" w:space="0" w:color="auto"/>
              </w:divBdr>
            </w:div>
            <w:div w:id="534467970">
              <w:marLeft w:val="0"/>
              <w:marRight w:val="0"/>
              <w:marTop w:val="0"/>
              <w:marBottom w:val="0"/>
              <w:divBdr>
                <w:top w:val="none" w:sz="0" w:space="0" w:color="auto"/>
                <w:left w:val="none" w:sz="0" w:space="0" w:color="auto"/>
                <w:bottom w:val="none" w:sz="0" w:space="0" w:color="auto"/>
                <w:right w:val="none" w:sz="0" w:space="0" w:color="auto"/>
              </w:divBdr>
            </w:div>
            <w:div w:id="162016240">
              <w:marLeft w:val="0"/>
              <w:marRight w:val="0"/>
              <w:marTop w:val="0"/>
              <w:marBottom w:val="0"/>
              <w:divBdr>
                <w:top w:val="none" w:sz="0" w:space="0" w:color="auto"/>
                <w:left w:val="none" w:sz="0" w:space="0" w:color="auto"/>
                <w:bottom w:val="none" w:sz="0" w:space="0" w:color="auto"/>
                <w:right w:val="none" w:sz="0" w:space="0" w:color="auto"/>
              </w:divBdr>
            </w:div>
            <w:div w:id="933322579">
              <w:marLeft w:val="0"/>
              <w:marRight w:val="0"/>
              <w:marTop w:val="0"/>
              <w:marBottom w:val="0"/>
              <w:divBdr>
                <w:top w:val="none" w:sz="0" w:space="0" w:color="auto"/>
                <w:left w:val="none" w:sz="0" w:space="0" w:color="auto"/>
                <w:bottom w:val="none" w:sz="0" w:space="0" w:color="auto"/>
                <w:right w:val="none" w:sz="0" w:space="0" w:color="auto"/>
              </w:divBdr>
            </w:div>
            <w:div w:id="591934976">
              <w:marLeft w:val="0"/>
              <w:marRight w:val="0"/>
              <w:marTop w:val="0"/>
              <w:marBottom w:val="0"/>
              <w:divBdr>
                <w:top w:val="none" w:sz="0" w:space="0" w:color="auto"/>
                <w:left w:val="none" w:sz="0" w:space="0" w:color="auto"/>
                <w:bottom w:val="none" w:sz="0" w:space="0" w:color="auto"/>
                <w:right w:val="none" w:sz="0" w:space="0" w:color="auto"/>
              </w:divBdr>
            </w:div>
          </w:divsChild>
        </w:div>
        <w:div w:id="2064131481">
          <w:marLeft w:val="0"/>
          <w:marRight w:val="0"/>
          <w:marTop w:val="0"/>
          <w:marBottom w:val="0"/>
          <w:divBdr>
            <w:top w:val="none" w:sz="0" w:space="0" w:color="auto"/>
            <w:left w:val="none" w:sz="0" w:space="0" w:color="auto"/>
            <w:bottom w:val="none" w:sz="0" w:space="0" w:color="auto"/>
            <w:right w:val="none" w:sz="0" w:space="0" w:color="auto"/>
          </w:divBdr>
          <w:divsChild>
            <w:div w:id="423576841">
              <w:marLeft w:val="0"/>
              <w:marRight w:val="0"/>
              <w:marTop w:val="0"/>
              <w:marBottom w:val="0"/>
              <w:divBdr>
                <w:top w:val="none" w:sz="0" w:space="0" w:color="auto"/>
                <w:left w:val="none" w:sz="0" w:space="0" w:color="auto"/>
                <w:bottom w:val="none" w:sz="0" w:space="0" w:color="auto"/>
                <w:right w:val="none" w:sz="0" w:space="0" w:color="auto"/>
              </w:divBdr>
            </w:div>
            <w:div w:id="2076123857">
              <w:marLeft w:val="0"/>
              <w:marRight w:val="0"/>
              <w:marTop w:val="0"/>
              <w:marBottom w:val="0"/>
              <w:divBdr>
                <w:top w:val="none" w:sz="0" w:space="0" w:color="auto"/>
                <w:left w:val="none" w:sz="0" w:space="0" w:color="auto"/>
                <w:bottom w:val="none" w:sz="0" w:space="0" w:color="auto"/>
                <w:right w:val="none" w:sz="0" w:space="0" w:color="auto"/>
              </w:divBdr>
            </w:div>
            <w:div w:id="1155948786">
              <w:marLeft w:val="0"/>
              <w:marRight w:val="0"/>
              <w:marTop w:val="0"/>
              <w:marBottom w:val="0"/>
              <w:divBdr>
                <w:top w:val="none" w:sz="0" w:space="0" w:color="auto"/>
                <w:left w:val="none" w:sz="0" w:space="0" w:color="auto"/>
                <w:bottom w:val="none" w:sz="0" w:space="0" w:color="auto"/>
                <w:right w:val="none" w:sz="0" w:space="0" w:color="auto"/>
              </w:divBdr>
            </w:div>
            <w:div w:id="1468814448">
              <w:marLeft w:val="0"/>
              <w:marRight w:val="0"/>
              <w:marTop w:val="0"/>
              <w:marBottom w:val="0"/>
              <w:divBdr>
                <w:top w:val="none" w:sz="0" w:space="0" w:color="auto"/>
                <w:left w:val="none" w:sz="0" w:space="0" w:color="auto"/>
                <w:bottom w:val="none" w:sz="0" w:space="0" w:color="auto"/>
                <w:right w:val="none" w:sz="0" w:space="0" w:color="auto"/>
              </w:divBdr>
            </w:div>
            <w:div w:id="1988052979">
              <w:marLeft w:val="0"/>
              <w:marRight w:val="0"/>
              <w:marTop w:val="0"/>
              <w:marBottom w:val="0"/>
              <w:divBdr>
                <w:top w:val="none" w:sz="0" w:space="0" w:color="auto"/>
                <w:left w:val="none" w:sz="0" w:space="0" w:color="auto"/>
                <w:bottom w:val="none" w:sz="0" w:space="0" w:color="auto"/>
                <w:right w:val="none" w:sz="0" w:space="0" w:color="auto"/>
              </w:divBdr>
            </w:div>
            <w:div w:id="1154570482">
              <w:marLeft w:val="0"/>
              <w:marRight w:val="0"/>
              <w:marTop w:val="0"/>
              <w:marBottom w:val="0"/>
              <w:divBdr>
                <w:top w:val="none" w:sz="0" w:space="0" w:color="auto"/>
                <w:left w:val="none" w:sz="0" w:space="0" w:color="auto"/>
                <w:bottom w:val="none" w:sz="0" w:space="0" w:color="auto"/>
                <w:right w:val="none" w:sz="0" w:space="0" w:color="auto"/>
              </w:divBdr>
            </w:div>
            <w:div w:id="1301426803">
              <w:marLeft w:val="0"/>
              <w:marRight w:val="0"/>
              <w:marTop w:val="0"/>
              <w:marBottom w:val="0"/>
              <w:divBdr>
                <w:top w:val="none" w:sz="0" w:space="0" w:color="auto"/>
                <w:left w:val="none" w:sz="0" w:space="0" w:color="auto"/>
                <w:bottom w:val="none" w:sz="0" w:space="0" w:color="auto"/>
                <w:right w:val="none" w:sz="0" w:space="0" w:color="auto"/>
              </w:divBdr>
            </w:div>
            <w:div w:id="1658147018">
              <w:marLeft w:val="0"/>
              <w:marRight w:val="0"/>
              <w:marTop w:val="0"/>
              <w:marBottom w:val="0"/>
              <w:divBdr>
                <w:top w:val="none" w:sz="0" w:space="0" w:color="auto"/>
                <w:left w:val="none" w:sz="0" w:space="0" w:color="auto"/>
                <w:bottom w:val="none" w:sz="0" w:space="0" w:color="auto"/>
                <w:right w:val="none" w:sz="0" w:space="0" w:color="auto"/>
              </w:divBdr>
            </w:div>
            <w:div w:id="614793691">
              <w:marLeft w:val="0"/>
              <w:marRight w:val="0"/>
              <w:marTop w:val="0"/>
              <w:marBottom w:val="0"/>
              <w:divBdr>
                <w:top w:val="none" w:sz="0" w:space="0" w:color="auto"/>
                <w:left w:val="none" w:sz="0" w:space="0" w:color="auto"/>
                <w:bottom w:val="none" w:sz="0" w:space="0" w:color="auto"/>
                <w:right w:val="none" w:sz="0" w:space="0" w:color="auto"/>
              </w:divBdr>
            </w:div>
            <w:div w:id="384528811">
              <w:marLeft w:val="0"/>
              <w:marRight w:val="0"/>
              <w:marTop w:val="0"/>
              <w:marBottom w:val="0"/>
              <w:divBdr>
                <w:top w:val="none" w:sz="0" w:space="0" w:color="auto"/>
                <w:left w:val="none" w:sz="0" w:space="0" w:color="auto"/>
                <w:bottom w:val="none" w:sz="0" w:space="0" w:color="auto"/>
                <w:right w:val="none" w:sz="0" w:space="0" w:color="auto"/>
              </w:divBdr>
            </w:div>
            <w:div w:id="1722896758">
              <w:marLeft w:val="0"/>
              <w:marRight w:val="0"/>
              <w:marTop w:val="0"/>
              <w:marBottom w:val="0"/>
              <w:divBdr>
                <w:top w:val="none" w:sz="0" w:space="0" w:color="auto"/>
                <w:left w:val="none" w:sz="0" w:space="0" w:color="auto"/>
                <w:bottom w:val="none" w:sz="0" w:space="0" w:color="auto"/>
                <w:right w:val="none" w:sz="0" w:space="0" w:color="auto"/>
              </w:divBdr>
            </w:div>
            <w:div w:id="833451222">
              <w:marLeft w:val="0"/>
              <w:marRight w:val="0"/>
              <w:marTop w:val="0"/>
              <w:marBottom w:val="0"/>
              <w:divBdr>
                <w:top w:val="none" w:sz="0" w:space="0" w:color="auto"/>
                <w:left w:val="none" w:sz="0" w:space="0" w:color="auto"/>
                <w:bottom w:val="none" w:sz="0" w:space="0" w:color="auto"/>
                <w:right w:val="none" w:sz="0" w:space="0" w:color="auto"/>
              </w:divBdr>
            </w:div>
            <w:div w:id="1330790591">
              <w:marLeft w:val="0"/>
              <w:marRight w:val="0"/>
              <w:marTop w:val="0"/>
              <w:marBottom w:val="0"/>
              <w:divBdr>
                <w:top w:val="none" w:sz="0" w:space="0" w:color="auto"/>
                <w:left w:val="none" w:sz="0" w:space="0" w:color="auto"/>
                <w:bottom w:val="none" w:sz="0" w:space="0" w:color="auto"/>
                <w:right w:val="none" w:sz="0" w:space="0" w:color="auto"/>
              </w:divBdr>
            </w:div>
            <w:div w:id="1875845626">
              <w:marLeft w:val="0"/>
              <w:marRight w:val="0"/>
              <w:marTop w:val="0"/>
              <w:marBottom w:val="0"/>
              <w:divBdr>
                <w:top w:val="none" w:sz="0" w:space="0" w:color="auto"/>
                <w:left w:val="none" w:sz="0" w:space="0" w:color="auto"/>
                <w:bottom w:val="none" w:sz="0" w:space="0" w:color="auto"/>
                <w:right w:val="none" w:sz="0" w:space="0" w:color="auto"/>
              </w:divBdr>
            </w:div>
            <w:div w:id="1958632410">
              <w:marLeft w:val="0"/>
              <w:marRight w:val="0"/>
              <w:marTop w:val="0"/>
              <w:marBottom w:val="0"/>
              <w:divBdr>
                <w:top w:val="none" w:sz="0" w:space="0" w:color="auto"/>
                <w:left w:val="none" w:sz="0" w:space="0" w:color="auto"/>
                <w:bottom w:val="none" w:sz="0" w:space="0" w:color="auto"/>
                <w:right w:val="none" w:sz="0" w:space="0" w:color="auto"/>
              </w:divBdr>
            </w:div>
            <w:div w:id="1549762080">
              <w:marLeft w:val="0"/>
              <w:marRight w:val="0"/>
              <w:marTop w:val="0"/>
              <w:marBottom w:val="0"/>
              <w:divBdr>
                <w:top w:val="none" w:sz="0" w:space="0" w:color="auto"/>
                <w:left w:val="none" w:sz="0" w:space="0" w:color="auto"/>
                <w:bottom w:val="none" w:sz="0" w:space="0" w:color="auto"/>
                <w:right w:val="none" w:sz="0" w:space="0" w:color="auto"/>
              </w:divBdr>
            </w:div>
            <w:div w:id="918488333">
              <w:marLeft w:val="0"/>
              <w:marRight w:val="0"/>
              <w:marTop w:val="0"/>
              <w:marBottom w:val="0"/>
              <w:divBdr>
                <w:top w:val="none" w:sz="0" w:space="0" w:color="auto"/>
                <w:left w:val="none" w:sz="0" w:space="0" w:color="auto"/>
                <w:bottom w:val="none" w:sz="0" w:space="0" w:color="auto"/>
                <w:right w:val="none" w:sz="0" w:space="0" w:color="auto"/>
              </w:divBdr>
            </w:div>
            <w:div w:id="1100952912">
              <w:marLeft w:val="0"/>
              <w:marRight w:val="0"/>
              <w:marTop w:val="0"/>
              <w:marBottom w:val="0"/>
              <w:divBdr>
                <w:top w:val="none" w:sz="0" w:space="0" w:color="auto"/>
                <w:left w:val="none" w:sz="0" w:space="0" w:color="auto"/>
                <w:bottom w:val="none" w:sz="0" w:space="0" w:color="auto"/>
                <w:right w:val="none" w:sz="0" w:space="0" w:color="auto"/>
              </w:divBdr>
            </w:div>
            <w:div w:id="1638998421">
              <w:marLeft w:val="0"/>
              <w:marRight w:val="0"/>
              <w:marTop w:val="0"/>
              <w:marBottom w:val="0"/>
              <w:divBdr>
                <w:top w:val="none" w:sz="0" w:space="0" w:color="auto"/>
                <w:left w:val="none" w:sz="0" w:space="0" w:color="auto"/>
                <w:bottom w:val="none" w:sz="0" w:space="0" w:color="auto"/>
                <w:right w:val="none" w:sz="0" w:space="0" w:color="auto"/>
              </w:divBdr>
            </w:div>
            <w:div w:id="1446458275">
              <w:marLeft w:val="0"/>
              <w:marRight w:val="0"/>
              <w:marTop w:val="0"/>
              <w:marBottom w:val="0"/>
              <w:divBdr>
                <w:top w:val="none" w:sz="0" w:space="0" w:color="auto"/>
                <w:left w:val="none" w:sz="0" w:space="0" w:color="auto"/>
                <w:bottom w:val="none" w:sz="0" w:space="0" w:color="auto"/>
                <w:right w:val="none" w:sz="0" w:space="0" w:color="auto"/>
              </w:divBdr>
            </w:div>
          </w:divsChild>
        </w:div>
        <w:div w:id="2082553658">
          <w:marLeft w:val="0"/>
          <w:marRight w:val="0"/>
          <w:marTop w:val="0"/>
          <w:marBottom w:val="0"/>
          <w:divBdr>
            <w:top w:val="none" w:sz="0" w:space="0" w:color="auto"/>
            <w:left w:val="none" w:sz="0" w:space="0" w:color="auto"/>
            <w:bottom w:val="none" w:sz="0" w:space="0" w:color="auto"/>
            <w:right w:val="none" w:sz="0" w:space="0" w:color="auto"/>
          </w:divBdr>
        </w:div>
        <w:div w:id="940989434">
          <w:marLeft w:val="0"/>
          <w:marRight w:val="0"/>
          <w:marTop w:val="0"/>
          <w:marBottom w:val="0"/>
          <w:divBdr>
            <w:top w:val="none" w:sz="0" w:space="0" w:color="auto"/>
            <w:left w:val="none" w:sz="0" w:space="0" w:color="auto"/>
            <w:bottom w:val="none" w:sz="0" w:space="0" w:color="auto"/>
            <w:right w:val="none" w:sz="0" w:space="0" w:color="auto"/>
          </w:divBdr>
        </w:div>
        <w:div w:id="649210365">
          <w:marLeft w:val="0"/>
          <w:marRight w:val="0"/>
          <w:marTop w:val="0"/>
          <w:marBottom w:val="0"/>
          <w:divBdr>
            <w:top w:val="none" w:sz="0" w:space="0" w:color="auto"/>
            <w:left w:val="none" w:sz="0" w:space="0" w:color="auto"/>
            <w:bottom w:val="none" w:sz="0" w:space="0" w:color="auto"/>
            <w:right w:val="none" w:sz="0" w:space="0" w:color="auto"/>
          </w:divBdr>
        </w:div>
        <w:div w:id="1772387662">
          <w:marLeft w:val="0"/>
          <w:marRight w:val="0"/>
          <w:marTop w:val="0"/>
          <w:marBottom w:val="0"/>
          <w:divBdr>
            <w:top w:val="none" w:sz="0" w:space="0" w:color="auto"/>
            <w:left w:val="none" w:sz="0" w:space="0" w:color="auto"/>
            <w:bottom w:val="none" w:sz="0" w:space="0" w:color="auto"/>
            <w:right w:val="none" w:sz="0" w:space="0" w:color="auto"/>
          </w:divBdr>
        </w:div>
        <w:div w:id="1374035198">
          <w:marLeft w:val="0"/>
          <w:marRight w:val="0"/>
          <w:marTop w:val="0"/>
          <w:marBottom w:val="0"/>
          <w:divBdr>
            <w:top w:val="none" w:sz="0" w:space="0" w:color="auto"/>
            <w:left w:val="none" w:sz="0" w:space="0" w:color="auto"/>
            <w:bottom w:val="none" w:sz="0" w:space="0" w:color="auto"/>
            <w:right w:val="none" w:sz="0" w:space="0" w:color="auto"/>
          </w:divBdr>
        </w:div>
        <w:div w:id="1237476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7ea7f1e35fb14457"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9feb60b8744d4ba6"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ZEA">
      <a:dk1>
        <a:srgbClr val="000000"/>
      </a:dk1>
      <a:lt1>
        <a:srgbClr val="FFFFFF"/>
      </a:lt1>
      <a:dk2>
        <a:srgbClr val="002C6F"/>
      </a:dk2>
      <a:lt2>
        <a:srgbClr val="EFF6FF"/>
      </a:lt2>
      <a:accent1>
        <a:srgbClr val="17D3A1"/>
      </a:accent1>
      <a:accent2>
        <a:srgbClr val="003C2A"/>
      </a:accent2>
      <a:accent3>
        <a:srgbClr val="499BFF"/>
      </a:accent3>
      <a:accent4>
        <a:srgbClr val="FF6F47"/>
      </a:accent4>
      <a:accent5>
        <a:srgbClr val="7C070F"/>
      </a:accent5>
      <a:accent6>
        <a:srgbClr val="49F3FF"/>
      </a:accent6>
      <a:hlink>
        <a:srgbClr val="002C6F"/>
      </a:hlink>
      <a:folHlink>
        <a:srgbClr val="002C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34EAB-C253-42BA-823A-7C8E62ED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2025-07-24T04:02:00Z</dcterms:created>
  <dcterms:modified xsi:type="dcterms:W3CDTF">2025-07-24T04:06:00Z</dcterms:modified>
</cp:coreProperties>
</file>